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1803" w14:textId="188B6D52" w:rsidR="00BF3C1D" w:rsidRPr="007E208A" w:rsidRDefault="003F421C">
      <w:pPr>
        <w:spacing w:before="8" w:line="100" w:lineRule="exact"/>
        <w:rPr>
          <w:sz w:val="10"/>
          <w:szCs w:val="10"/>
          <w:lang w:val="hr-HR"/>
        </w:rPr>
      </w:pPr>
      <w:r>
        <w:rPr>
          <w:noProof/>
        </w:rPr>
        <w:pict w14:anchorId="30DE4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13.5pt;margin-top:17.05pt;width:157.5pt;height:55.45pt;z-index:251660288;mso-position-horizontal-relative:text;mso-position-vertical-relative:text;mso-width-relative:page;mso-height-relative:page">
            <v:imagedata r:id="rId8" o:title=""/>
            <w10:wrap type="topAndBottom"/>
          </v:shape>
        </w:pict>
      </w:r>
    </w:p>
    <w:p w14:paraId="7F16284B" w14:textId="37ED90F2" w:rsidR="00BF3C1D" w:rsidRDefault="007057EA">
      <w:pPr>
        <w:ind w:left="2899"/>
        <w:rPr>
          <w:lang w:val="hr-H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5D2911" wp14:editId="760405C1">
            <wp:simplePos x="0" y="0"/>
            <wp:positionH relativeFrom="margin">
              <wp:posOffset>3133725</wp:posOffset>
            </wp:positionH>
            <wp:positionV relativeFrom="paragraph">
              <wp:posOffset>213995</wp:posOffset>
            </wp:positionV>
            <wp:extent cx="3190875" cy="5429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A7B19" w14:textId="18B00C7B" w:rsidR="00611D6D" w:rsidRDefault="007057EA">
      <w:pPr>
        <w:ind w:left="2899"/>
        <w:rPr>
          <w:lang w:val="hr-HR"/>
        </w:rPr>
      </w:pPr>
      <w:r>
        <w:rPr>
          <w:noProof/>
        </w:rPr>
        <w:drawing>
          <wp:inline distT="0" distB="0" distL="0" distR="0" wp14:anchorId="10E88C1B" wp14:editId="6FEDE6E0">
            <wp:extent cx="1971675" cy="8572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B632" w14:textId="77777777" w:rsidR="00611D6D" w:rsidRPr="007E208A" w:rsidRDefault="00611D6D">
      <w:pPr>
        <w:ind w:left="2899"/>
        <w:rPr>
          <w:lang w:val="hr-HR"/>
        </w:rPr>
      </w:pPr>
    </w:p>
    <w:p w14:paraId="7E99D0C0" w14:textId="12718D38" w:rsidR="00BF3C1D" w:rsidRPr="00611D6D" w:rsidRDefault="007E208A" w:rsidP="00570BF1">
      <w:pPr>
        <w:spacing w:before="7"/>
        <w:ind w:left="104" w:right="79"/>
        <w:jc w:val="both"/>
        <w:rPr>
          <w:sz w:val="28"/>
          <w:szCs w:val="28"/>
          <w:lang w:val="hr-HR"/>
        </w:rPr>
      </w:pPr>
      <w:r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>O</w:t>
      </w:r>
      <w:r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N</w:t>
      </w:r>
      <w:r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>-</w:t>
      </w:r>
      <w:r w:rsidRPr="00611D6D">
        <w:rPr>
          <w:rFonts w:ascii="Calibri" w:eastAsia="Calibri" w:hAnsi="Calibri" w:cs="Calibri"/>
          <w:b/>
          <w:color w:val="007E00"/>
          <w:spacing w:val="-1"/>
          <w:sz w:val="28"/>
          <w:szCs w:val="28"/>
          <w:lang w:val="hr-HR"/>
        </w:rPr>
        <w:t>L</w:t>
      </w:r>
      <w:r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>I</w:t>
      </w:r>
      <w:r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 xml:space="preserve">NE </w:t>
      </w:r>
      <w:r w:rsidRPr="00611D6D">
        <w:rPr>
          <w:rFonts w:ascii="Calibri" w:eastAsia="Calibri" w:hAnsi="Calibri" w:cs="Calibri"/>
          <w:b/>
          <w:color w:val="007E00"/>
          <w:spacing w:val="3"/>
          <w:sz w:val="28"/>
          <w:szCs w:val="28"/>
          <w:lang w:val="hr-HR"/>
        </w:rPr>
        <w:t xml:space="preserve"> </w:t>
      </w:r>
      <w:proofErr w:type="spellStart"/>
      <w:r w:rsidR="00570BF1"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>DiCE</w:t>
      </w:r>
      <w:proofErr w:type="spellEnd"/>
      <w:r w:rsidR="00570BF1"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 xml:space="preserve"> REGIONAL ASSEMBLY: CROATIA</w:t>
      </w:r>
    </w:p>
    <w:p w14:paraId="03FB9968" w14:textId="20DA1A24" w:rsidR="00CD1D8A" w:rsidRPr="00611D6D" w:rsidRDefault="00CD1D8A" w:rsidP="00CD1D8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32"/>
          <w:szCs w:val="32"/>
          <w:lang w:val="en-GB" w:eastAsia="hr-HR"/>
        </w:rPr>
      </w:pPr>
      <w:r w:rsidRPr="00611D6D">
        <w:rPr>
          <w:rFonts w:asciiTheme="minorHAnsi" w:hAnsiTheme="minorHAnsi" w:cstheme="minorHAnsi"/>
          <w:b/>
          <w:bCs/>
          <w:sz w:val="32"/>
          <w:szCs w:val="32"/>
          <w:lang w:val="en-GB" w:eastAsia="hr-HR"/>
        </w:rPr>
        <w:t>Differentiated Integration in the European Union: Impacts for the regional and local governments</w:t>
      </w:r>
      <w:r w:rsidR="00DC35A8" w:rsidRPr="00611D6D">
        <w:rPr>
          <w:rFonts w:asciiTheme="minorHAnsi" w:hAnsiTheme="minorHAnsi" w:cstheme="minorHAnsi"/>
          <w:b/>
          <w:bCs/>
          <w:sz w:val="32"/>
          <w:szCs w:val="32"/>
          <w:lang w:val="en-GB" w:eastAsia="hr-HR"/>
        </w:rPr>
        <w:t xml:space="preserve"> in Croatia </w:t>
      </w:r>
    </w:p>
    <w:p w14:paraId="2939ABB4" w14:textId="60AFD8E6" w:rsidR="00BF3C1D" w:rsidRPr="00611D6D" w:rsidRDefault="00CD1D8A">
      <w:pPr>
        <w:spacing w:before="61"/>
        <w:ind w:left="104" w:right="4830"/>
        <w:jc w:val="both"/>
        <w:rPr>
          <w:rFonts w:ascii="Calibri" w:eastAsia="Calibri" w:hAnsi="Calibri" w:cs="Calibri"/>
          <w:sz w:val="28"/>
          <w:szCs w:val="28"/>
          <w:lang w:val="hr-HR"/>
        </w:rPr>
      </w:pPr>
      <w:r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WEDNESDAY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,</w:t>
      </w:r>
      <w:r w:rsidR="007E208A"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 xml:space="preserve"> </w:t>
      </w:r>
      <w:r w:rsidRPr="00611D6D">
        <w:rPr>
          <w:rFonts w:ascii="Calibri" w:eastAsia="Calibri" w:hAnsi="Calibri" w:cs="Calibri"/>
          <w:b/>
          <w:color w:val="007E00"/>
          <w:spacing w:val="-2"/>
          <w:sz w:val="28"/>
          <w:szCs w:val="28"/>
          <w:lang w:val="hr-HR"/>
        </w:rPr>
        <w:t>1</w:t>
      </w:r>
      <w:r w:rsidR="007E208A" w:rsidRPr="00611D6D">
        <w:rPr>
          <w:rFonts w:ascii="Calibri" w:eastAsia="Calibri" w:hAnsi="Calibri" w:cs="Calibri"/>
          <w:b/>
          <w:color w:val="007E00"/>
          <w:spacing w:val="2"/>
          <w:sz w:val="28"/>
          <w:szCs w:val="28"/>
          <w:lang w:val="hr-HR"/>
        </w:rPr>
        <w:t xml:space="preserve"> </w:t>
      </w:r>
      <w:r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 xml:space="preserve">JUNE 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2</w:t>
      </w:r>
      <w:r w:rsidR="007E208A" w:rsidRPr="00611D6D">
        <w:rPr>
          <w:rFonts w:ascii="Calibri" w:eastAsia="Calibri" w:hAnsi="Calibri" w:cs="Calibri"/>
          <w:b/>
          <w:color w:val="007E00"/>
          <w:spacing w:val="-1"/>
          <w:sz w:val="28"/>
          <w:szCs w:val="28"/>
          <w:lang w:val="hr-HR"/>
        </w:rPr>
        <w:t>0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2</w:t>
      </w:r>
      <w:r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>2</w:t>
      </w:r>
      <w:r w:rsidR="00DC35A8"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 xml:space="preserve"> </w:t>
      </w:r>
      <w:r w:rsidR="007E208A"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 xml:space="preserve"> </w:t>
      </w:r>
      <w:r w:rsidR="007E208A" w:rsidRPr="00611D6D">
        <w:rPr>
          <w:rFonts w:ascii="Calibri" w:eastAsia="Calibri" w:hAnsi="Calibri" w:cs="Calibri"/>
          <w:b/>
          <w:color w:val="007E00"/>
          <w:spacing w:val="-2"/>
          <w:sz w:val="28"/>
          <w:szCs w:val="28"/>
          <w:lang w:val="hr-HR"/>
        </w:rPr>
        <w:t>1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0</w:t>
      </w:r>
      <w:r w:rsidR="007E208A" w:rsidRPr="00611D6D">
        <w:rPr>
          <w:rFonts w:ascii="Calibri" w:eastAsia="Calibri" w:hAnsi="Calibri" w:cs="Calibri"/>
          <w:b/>
          <w:color w:val="007E00"/>
          <w:spacing w:val="2"/>
          <w:sz w:val="28"/>
          <w:szCs w:val="28"/>
          <w:lang w:val="hr-HR"/>
        </w:rPr>
        <w:t>:</w:t>
      </w:r>
      <w:r w:rsidR="007E208A" w:rsidRPr="00611D6D">
        <w:rPr>
          <w:rFonts w:ascii="Calibri" w:eastAsia="Calibri" w:hAnsi="Calibri" w:cs="Calibri"/>
          <w:b/>
          <w:color w:val="007E00"/>
          <w:spacing w:val="-2"/>
          <w:sz w:val="28"/>
          <w:szCs w:val="28"/>
          <w:lang w:val="hr-HR"/>
        </w:rPr>
        <w:t>0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0</w:t>
      </w:r>
      <w:r w:rsidR="007E208A" w:rsidRPr="00611D6D">
        <w:rPr>
          <w:rFonts w:ascii="Calibri" w:eastAsia="Calibri" w:hAnsi="Calibri" w:cs="Calibri"/>
          <w:b/>
          <w:color w:val="007E00"/>
          <w:spacing w:val="2"/>
          <w:sz w:val="28"/>
          <w:szCs w:val="28"/>
          <w:lang w:val="hr-HR"/>
        </w:rPr>
        <w:t xml:space="preserve"> 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 xml:space="preserve">- </w:t>
      </w:r>
      <w:r w:rsidR="00DC35A8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1</w:t>
      </w:r>
      <w:r w:rsidR="007E208A" w:rsidRPr="00611D6D">
        <w:rPr>
          <w:rFonts w:ascii="Calibri" w:eastAsia="Calibri" w:hAnsi="Calibri" w:cs="Calibri"/>
          <w:b/>
          <w:color w:val="007E00"/>
          <w:spacing w:val="-1"/>
          <w:sz w:val="28"/>
          <w:szCs w:val="28"/>
          <w:lang w:val="hr-HR"/>
        </w:rPr>
        <w:t>2</w:t>
      </w:r>
      <w:r w:rsidR="007E208A" w:rsidRPr="00611D6D">
        <w:rPr>
          <w:rFonts w:ascii="Calibri" w:eastAsia="Calibri" w:hAnsi="Calibri" w:cs="Calibri"/>
          <w:b/>
          <w:color w:val="007E00"/>
          <w:spacing w:val="1"/>
          <w:sz w:val="28"/>
          <w:szCs w:val="28"/>
          <w:lang w:val="hr-HR"/>
        </w:rPr>
        <w:t>:</w:t>
      </w:r>
      <w:r w:rsidR="007E208A" w:rsidRPr="00611D6D">
        <w:rPr>
          <w:rFonts w:ascii="Calibri" w:eastAsia="Calibri" w:hAnsi="Calibri" w:cs="Calibri"/>
          <w:b/>
          <w:color w:val="007E00"/>
          <w:sz w:val="28"/>
          <w:szCs w:val="28"/>
          <w:lang w:val="hr-HR"/>
        </w:rPr>
        <w:t>00</w:t>
      </w:r>
    </w:p>
    <w:p w14:paraId="420CB845" w14:textId="6359C237" w:rsidR="00570BF1" w:rsidRDefault="00570BF1" w:rsidP="00570BF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proofErr w:type="spellStart"/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DiCE</w:t>
      </w:r>
      <w:proofErr w:type="spellEnd"/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Regional Assemblies are small expert workshops gathering representatives from the regional and local governments of 7 EU member states, which aim to discuss the different policy scenarios and recommendations that have been developed by the </w:t>
      </w:r>
      <w:proofErr w:type="spellStart"/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DiCE</w:t>
      </w:r>
      <w:proofErr w:type="spellEnd"/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project cluster and to reflect on their potential implications for policy-making at the sub-national level of governance.</w:t>
      </w:r>
      <w:r w:rsidR="0002083F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The </w:t>
      </w:r>
      <w:proofErr w:type="spellStart"/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DiCE</w:t>
      </w:r>
      <w:proofErr w:type="spellEnd"/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Regional Assembly in Croatia is organised by the Trans European Policy Studies Association (TEPSA) in cooperation with its member institute </w:t>
      </w:r>
      <w:r w:rsidR="00F822A0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from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Croatia the Institute for Development and International Relations (IRMO) Zagreb.</w:t>
      </w:r>
    </w:p>
    <w:p w14:paraId="1AE27CFE" w14:textId="1AC2AA50" w:rsidR="00DC35A8" w:rsidRPr="00611D6D" w:rsidRDefault="0002083F" w:rsidP="00DC35A8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Within </w:t>
      </w:r>
      <w:r w:rsidR="003211BF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the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online workshop TEPSA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researchers 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will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present main findings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of their </w:t>
      </w:r>
      <w:r w:rsidR="003211BF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projects which address the following issues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:</w:t>
      </w:r>
    </w:p>
    <w:p w14:paraId="7DE1CB8D" w14:textId="669DB0DF" w:rsidR="00DC35A8" w:rsidRPr="00611D6D" w:rsidRDefault="003211BF" w:rsidP="003211BF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•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How </w:t>
      </w:r>
      <w:r w:rsidR="007E1688">
        <w:rPr>
          <w:rFonts w:asciiTheme="minorHAnsi" w:hAnsiTheme="minorHAnsi" w:cstheme="minorHAnsi"/>
          <w:sz w:val="28"/>
          <w:szCs w:val="28"/>
          <w:lang w:val="en-GB" w:eastAsia="hr-HR"/>
        </w:rPr>
        <w:t>these</w:t>
      </w:r>
      <w:r w:rsidR="007E168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projects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define differentiation?</w:t>
      </w:r>
    </w:p>
    <w:p w14:paraId="5A4AD1AA" w14:textId="4A973AFF" w:rsidR="00DC35A8" w:rsidRPr="00611D6D" w:rsidRDefault="003211BF" w:rsidP="003211BF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•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What were the main </w:t>
      </w:r>
      <w:r w:rsidR="007E1688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project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conclusions?</w:t>
      </w:r>
    </w:p>
    <w:p w14:paraId="035A40E7" w14:textId="31CF1A17" w:rsidR="00DC35A8" w:rsidRPr="00611D6D" w:rsidRDefault="003211BF" w:rsidP="003211BF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•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What </w:t>
      </w:r>
      <w:r w:rsidR="0002083F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are 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scenarios for future EU differentiation?</w:t>
      </w:r>
    </w:p>
    <w:p w14:paraId="386334FD" w14:textId="377A2DA6" w:rsidR="00DC35A8" w:rsidRPr="00611D6D" w:rsidRDefault="003211BF" w:rsidP="003211BF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• What are the k</w:t>
      </w:r>
      <w:r w:rsidR="00DC35A8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ey policy recommendations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?</w:t>
      </w:r>
    </w:p>
    <w:p w14:paraId="653612B2" w14:textId="66781BE4" w:rsidR="00010902" w:rsidRPr="00611D6D" w:rsidRDefault="00010902" w:rsidP="003211BF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</w:p>
    <w:p w14:paraId="5D7CB970" w14:textId="26BF1644" w:rsidR="00010902" w:rsidRPr="00611D6D" w:rsidRDefault="00010902" w:rsidP="00010902">
      <w:pPr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During discussion the local moderator will lead an open discussion with regional representatives covering the following aspects:</w:t>
      </w:r>
    </w:p>
    <w:p w14:paraId="335133E6" w14:textId="77777777" w:rsidR="00010902" w:rsidRPr="00611D6D" w:rsidRDefault="00010902" w:rsidP="00010902">
      <w:pPr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</w:p>
    <w:p w14:paraId="14E2F5BA" w14:textId="01820790" w:rsidR="00010902" w:rsidRPr="00611D6D" w:rsidRDefault="00010902" w:rsidP="00010902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• Understanding of differentiated integration </w:t>
      </w:r>
    </w:p>
    <w:p w14:paraId="61F99398" w14:textId="0CDD3D82" w:rsidR="00010902" w:rsidRPr="00611D6D" w:rsidRDefault="00010902" w:rsidP="00010902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• Impact of differentiated </w:t>
      </w:r>
      <w:r w:rsidR="00611D6D" w:rsidRPr="00611D6D">
        <w:rPr>
          <w:rFonts w:asciiTheme="minorHAnsi" w:hAnsiTheme="minorHAnsi" w:cstheme="minorHAnsi"/>
          <w:sz w:val="28"/>
          <w:szCs w:val="28"/>
          <w:lang w:val="en-GB" w:eastAsia="hr-HR"/>
        </w:rPr>
        <w:t>integration on</w:t>
      </w: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the regions</w:t>
      </w:r>
    </w:p>
    <w:p w14:paraId="3EA022CF" w14:textId="26167EAC" w:rsidR="00010902" w:rsidRPr="00611D6D" w:rsidRDefault="00010902" w:rsidP="00010902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GB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• Desirability of differentiated integration scenarios</w:t>
      </w:r>
      <w:r w:rsidR="00611D6D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(benefits and risks)</w:t>
      </w:r>
    </w:p>
    <w:p w14:paraId="393B07AB" w14:textId="0CDBADB2" w:rsidR="003C65F9" w:rsidRDefault="00010902" w:rsidP="007057EA">
      <w:pPr>
        <w:ind w:firstLine="708"/>
        <w:jc w:val="both"/>
        <w:rPr>
          <w:rFonts w:asciiTheme="minorHAnsi" w:hAnsiTheme="minorHAnsi" w:cstheme="minorHAnsi"/>
          <w:sz w:val="24"/>
          <w:szCs w:val="24"/>
          <w:lang w:val="en" w:eastAsia="hr-HR"/>
        </w:rPr>
      </w:pPr>
      <w:r w:rsidRPr="00611D6D">
        <w:rPr>
          <w:rFonts w:asciiTheme="minorHAnsi" w:hAnsiTheme="minorHAnsi" w:cstheme="minorHAnsi"/>
          <w:sz w:val="28"/>
          <w:szCs w:val="28"/>
          <w:lang w:val="en-GB" w:eastAsia="hr-HR"/>
        </w:rPr>
        <w:t>• Impact of</w:t>
      </w:r>
      <w:r w:rsidR="00611D6D" w:rsidRPr="00611D6D">
        <w:rPr>
          <w:rFonts w:asciiTheme="minorHAnsi" w:hAnsiTheme="minorHAnsi" w:cstheme="minorHAnsi"/>
          <w:sz w:val="28"/>
          <w:szCs w:val="28"/>
          <w:lang w:val="en-GB" w:eastAsia="hr-HR"/>
        </w:rPr>
        <w:t xml:space="preserve"> differentiated integration </w:t>
      </w:r>
    </w:p>
    <w:p w14:paraId="3AD4821B" w14:textId="37F7D1DE" w:rsidR="002A2E83" w:rsidRDefault="003F421C" w:rsidP="008647AD">
      <w:pPr>
        <w:spacing w:before="60"/>
        <w:ind w:left="104" w:right="76"/>
        <w:jc w:val="both"/>
        <w:rPr>
          <w:rFonts w:asciiTheme="minorHAnsi" w:hAnsiTheme="minorHAnsi" w:cstheme="minorHAnsi"/>
          <w:sz w:val="24"/>
          <w:szCs w:val="24"/>
          <w:lang w:val="en" w:eastAsia="hr-HR"/>
        </w:rPr>
      </w:pPr>
      <w:r>
        <w:rPr>
          <w:lang w:val="hr-HR"/>
        </w:rPr>
        <w:pict w14:anchorId="27B7395C">
          <v:group id="_x0000_s2052" style="position:absolute;left:0;text-align:left;margin-left:42.05pt;margin-top:703.4pt;width:507.6pt;height:29.7pt;z-index:-251658240;mso-position-horizontal-relative:page;mso-position-vertical-relative:page" coordorigin="635,14912" coordsize="10077,475">
            <v:shape id="_x0000_s2056" style="position:absolute;left:655;top:14932;width:10037;height:0" coordorigin="655,14932" coordsize="10037,0" path="m655,14932r10037,e" filled="f" strokecolor="#007e7e" strokeweight="1.06pt">
              <v:path arrowok="t"/>
            </v:shape>
            <v:shape id="_x0000_s2055" style="position:absolute;left:655;top:15367;width:10037;height:0" coordorigin="655,15367" coordsize="10037,0" path="m655,15367r10037,e" filled="f" strokecolor="#007e7e" strokeweight=".37392mm">
              <v:path arrowok="t"/>
            </v:shape>
            <v:shape id="_x0000_s2054" style="position:absolute;left:646;top:14923;width:0;height:454" coordorigin="646,14923" coordsize="0,454" path="m646,14923r,453e" filled="f" strokecolor="#007e7e" strokeweight="1.06pt">
              <v:path arrowok="t"/>
            </v:shape>
            <v:shape id="_x0000_s2053" style="position:absolute;left:10702;top:14923;width:0;height:454" coordorigin="10702,14923" coordsize="0,454" path="m10702,14923r,453e" filled="f" strokecolor="#007e7e" strokeweight="1.06pt">
              <v:path arrowok="t"/>
            </v:shape>
            <w10:wrap anchorx="page" anchory="page"/>
          </v:group>
        </w:pict>
      </w:r>
    </w:p>
    <w:p w14:paraId="52D3D3C8" w14:textId="5D96FCF1" w:rsidR="00011507" w:rsidRPr="00252EA0" w:rsidRDefault="00011507" w:rsidP="0001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8"/>
          <w:szCs w:val="28"/>
          <w:lang w:val="en" w:eastAsia="hr-HR"/>
        </w:rPr>
      </w:pPr>
      <w:r w:rsidRPr="00252EA0">
        <w:rPr>
          <w:rFonts w:asciiTheme="minorHAnsi" w:hAnsiTheme="minorHAnsi" w:cstheme="minorHAnsi"/>
          <w:sz w:val="28"/>
          <w:szCs w:val="28"/>
          <w:lang w:val="en" w:eastAsia="hr-HR"/>
        </w:rPr>
        <w:t>Apply to participate at</w:t>
      </w:r>
      <w:r w:rsidRPr="00011507">
        <w:rPr>
          <w:rFonts w:asciiTheme="minorHAnsi" w:hAnsiTheme="minorHAnsi" w:cstheme="minorHAnsi"/>
          <w:sz w:val="24"/>
          <w:szCs w:val="24"/>
          <w:lang w:val="en" w:eastAsia="hr-HR"/>
        </w:rPr>
        <w:t>:</w:t>
      </w:r>
      <w:r w:rsidR="00252EA0">
        <w:rPr>
          <w:rFonts w:asciiTheme="minorHAnsi" w:hAnsiTheme="minorHAnsi" w:cstheme="minorHAnsi"/>
          <w:sz w:val="24"/>
          <w:szCs w:val="24"/>
          <w:lang w:val="en" w:eastAsia="hr-HR"/>
        </w:rPr>
        <w:t xml:space="preserve"> </w:t>
      </w:r>
      <w:hyperlink r:id="rId11" w:tgtFrame="_blank" w:history="1">
        <w:r w:rsidR="00252EA0" w:rsidRPr="00252EA0">
          <w:rPr>
            <w:rStyle w:val="Hiperveza"/>
            <w:rFonts w:asciiTheme="minorHAnsi" w:eastAsiaTheme="majorEastAsia" w:hAnsiTheme="minorHAnsi" w:cstheme="minorHAnsi"/>
            <w:sz w:val="28"/>
            <w:szCs w:val="28"/>
          </w:rPr>
          <w:t>https://forms.gle/XksttWre2pAWibWdA</w:t>
        </w:r>
      </w:hyperlink>
      <w:r w:rsidR="00252EA0" w:rsidRPr="00252EA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92B6E20" w14:textId="7B100A5C" w:rsidR="006B49FF" w:rsidRDefault="006B49FF" w:rsidP="0001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4"/>
          <w:szCs w:val="24"/>
          <w:lang w:val="en" w:eastAsia="hr-HR"/>
        </w:rPr>
      </w:pPr>
    </w:p>
    <w:p w14:paraId="7730C399" w14:textId="24CCB174" w:rsidR="00011507" w:rsidRDefault="00011507" w:rsidP="00011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4"/>
          <w:szCs w:val="24"/>
          <w:lang w:val="en" w:eastAsia="hr-HR"/>
        </w:rPr>
      </w:pPr>
    </w:p>
    <w:p w14:paraId="6F42DA92" w14:textId="77777777" w:rsidR="002A2E83" w:rsidRDefault="002A2E83">
      <w:pPr>
        <w:ind w:left="104" w:right="7396"/>
        <w:jc w:val="both"/>
        <w:rPr>
          <w:rFonts w:ascii="Calibri" w:eastAsia="Calibri" w:hAnsi="Calibri" w:cs="Calibri"/>
          <w:b/>
          <w:color w:val="007E00"/>
          <w:sz w:val="28"/>
          <w:szCs w:val="28"/>
          <w:u w:val="thick" w:color="007E00"/>
          <w:lang w:val="hr-HR"/>
        </w:rPr>
      </w:pPr>
    </w:p>
    <w:p w14:paraId="78AECEB0" w14:textId="7B1EFFA8" w:rsidR="00BF3C1D" w:rsidRDefault="00F822A0">
      <w:pPr>
        <w:ind w:left="104" w:right="7396"/>
        <w:jc w:val="both"/>
        <w:rPr>
          <w:rFonts w:ascii="Calibri" w:eastAsia="Calibri" w:hAnsi="Calibri" w:cs="Calibri"/>
          <w:b/>
          <w:color w:val="007E00"/>
          <w:sz w:val="28"/>
          <w:szCs w:val="28"/>
          <w:u w:val="thick" w:color="007E00"/>
          <w:lang w:val="hr-HR"/>
        </w:rPr>
      </w:pPr>
      <w:r>
        <w:rPr>
          <w:rFonts w:ascii="Calibri" w:eastAsia="Calibri" w:hAnsi="Calibri" w:cs="Calibri"/>
          <w:b/>
          <w:color w:val="007E00"/>
          <w:sz w:val="28"/>
          <w:szCs w:val="28"/>
          <w:u w:val="thick" w:color="007E00"/>
          <w:lang w:val="hr-HR"/>
        </w:rPr>
        <w:t xml:space="preserve">PROGRAME </w:t>
      </w:r>
    </w:p>
    <w:p w14:paraId="21545576" w14:textId="77777777" w:rsidR="00235A70" w:rsidRPr="007E208A" w:rsidRDefault="00235A70">
      <w:pPr>
        <w:ind w:left="104" w:right="7396"/>
        <w:jc w:val="both"/>
        <w:rPr>
          <w:rFonts w:ascii="Calibri" w:eastAsia="Calibri" w:hAnsi="Calibri" w:cs="Calibri"/>
          <w:sz w:val="28"/>
          <w:szCs w:val="28"/>
          <w:lang w:val="hr-HR"/>
        </w:rPr>
      </w:pPr>
    </w:p>
    <w:p w14:paraId="11D405F7" w14:textId="77777777" w:rsidR="00235A70" w:rsidRDefault="00235A70" w:rsidP="00235A70">
      <w:pPr>
        <w:ind w:right="4565"/>
        <w:jc w:val="both"/>
        <w:rPr>
          <w:sz w:val="12"/>
          <w:szCs w:val="12"/>
          <w:lang w:val="hr-HR"/>
        </w:rPr>
      </w:pPr>
    </w:p>
    <w:p w14:paraId="51941939" w14:textId="38E939C4" w:rsidR="00BF3C1D" w:rsidRPr="002A2E83" w:rsidRDefault="007E208A" w:rsidP="00235A70">
      <w:pPr>
        <w:ind w:right="4565"/>
        <w:jc w:val="both"/>
        <w:rPr>
          <w:rFonts w:ascii="Calibri" w:eastAsia="Calibri" w:hAnsi="Calibri" w:cs="Calibri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0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: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0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0 –</w:t>
      </w:r>
      <w:r w:rsidRPr="002A2E83">
        <w:rPr>
          <w:rFonts w:ascii="Calibri" w:eastAsia="Calibri" w:hAnsi="Calibri" w:cs="Calibri"/>
          <w:spacing w:val="-1"/>
          <w:sz w:val="28"/>
          <w:szCs w:val="28"/>
          <w:lang w:val="en-GB"/>
        </w:rPr>
        <w:t xml:space="preserve"> </w:t>
      </w:r>
      <w:r w:rsidR="007E1688"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10</w:t>
      </w:r>
      <w:r w:rsidR="007E1688" w:rsidRPr="002A2E83">
        <w:rPr>
          <w:rFonts w:ascii="Calibri" w:eastAsia="Calibri" w:hAnsi="Calibri" w:cs="Calibri"/>
          <w:spacing w:val="-2"/>
          <w:sz w:val="28"/>
          <w:szCs w:val="28"/>
          <w:lang w:val="en-GB"/>
        </w:rPr>
        <w:t>:</w:t>
      </w:r>
      <w:r w:rsidR="007E1688"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1</w:t>
      </w:r>
      <w:r w:rsidR="007E1688" w:rsidRPr="002A2E83">
        <w:rPr>
          <w:rFonts w:ascii="Calibri" w:eastAsia="Calibri" w:hAnsi="Calibri" w:cs="Calibri"/>
          <w:sz w:val="28"/>
          <w:szCs w:val="28"/>
          <w:lang w:val="en-GB"/>
        </w:rPr>
        <w:t>5 Welcome</w:t>
      </w:r>
      <w:r w:rsidR="00F822A0" w:rsidRPr="002A2E83">
        <w:rPr>
          <w:rFonts w:ascii="Calibri" w:eastAsia="Calibri" w:hAnsi="Calibri" w:cs="Calibri"/>
          <w:sz w:val="28"/>
          <w:szCs w:val="28"/>
          <w:lang w:val="en-GB"/>
        </w:rPr>
        <w:t xml:space="preserve"> remarks</w:t>
      </w:r>
    </w:p>
    <w:p w14:paraId="399872BA" w14:textId="30C538BF" w:rsidR="00BF3C1D" w:rsidRPr="002A2E83" w:rsidRDefault="006A562F">
      <w:pPr>
        <w:spacing w:before="19"/>
        <w:ind w:left="1520"/>
        <w:rPr>
          <w:rFonts w:ascii="Calibri" w:eastAsia="Calibri" w:hAnsi="Calibri" w:cs="Calibri"/>
          <w:i/>
          <w:spacing w:val="3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-</w:t>
      </w:r>
      <w:proofErr w:type="spellStart"/>
      <w:r w:rsidR="007E208A"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H</w:t>
      </w:r>
      <w:r w:rsidR="007E208A" w:rsidRPr="002A2E83">
        <w:rPr>
          <w:rFonts w:ascii="Calibri" w:eastAsia="Calibri" w:hAnsi="Calibri" w:cs="Calibri"/>
          <w:i/>
          <w:sz w:val="28"/>
          <w:szCs w:val="28"/>
          <w:lang w:val="en-GB"/>
        </w:rPr>
        <w:t>rvoje</w:t>
      </w:r>
      <w:proofErr w:type="spellEnd"/>
      <w:r w:rsidR="007E208A" w:rsidRPr="002A2E83">
        <w:rPr>
          <w:rFonts w:ascii="Calibri" w:eastAsia="Calibri" w:hAnsi="Calibri" w:cs="Calibri"/>
          <w:i/>
          <w:spacing w:val="1"/>
          <w:sz w:val="28"/>
          <w:szCs w:val="28"/>
          <w:lang w:val="en-GB"/>
        </w:rPr>
        <w:t xml:space="preserve"> </w:t>
      </w:r>
      <w:proofErr w:type="spellStart"/>
      <w:r w:rsidR="007E208A"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Bu</w:t>
      </w:r>
      <w:r w:rsidR="007E208A" w:rsidRPr="002A2E83">
        <w:rPr>
          <w:rFonts w:ascii="Calibri" w:eastAsia="Calibri" w:hAnsi="Calibri" w:cs="Calibri"/>
          <w:i/>
          <w:spacing w:val="1"/>
          <w:sz w:val="28"/>
          <w:szCs w:val="28"/>
          <w:lang w:val="en-GB"/>
        </w:rPr>
        <w:t>t</w:t>
      </w:r>
      <w:r w:rsidR="007E208A"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ko</w:t>
      </w:r>
      <w:r w:rsidR="007E208A" w:rsidRPr="002A2E83">
        <w:rPr>
          <w:rFonts w:ascii="Calibri" w:eastAsia="Calibri" w:hAnsi="Calibri" w:cs="Calibri"/>
          <w:i/>
          <w:spacing w:val="1"/>
          <w:sz w:val="28"/>
          <w:szCs w:val="28"/>
          <w:lang w:val="en-GB"/>
        </w:rPr>
        <w:t>v</w:t>
      </w:r>
      <w:r w:rsidR="007E208A" w:rsidRPr="002A2E83">
        <w:rPr>
          <w:rFonts w:ascii="Calibri" w:eastAsia="Calibri" w:hAnsi="Calibri" w:cs="Calibri"/>
          <w:i/>
          <w:sz w:val="28"/>
          <w:szCs w:val="28"/>
          <w:lang w:val="en-GB"/>
        </w:rPr>
        <w:t>ić</w:t>
      </w:r>
      <w:proofErr w:type="spellEnd"/>
      <w:r w:rsidR="00F822A0" w:rsidRPr="002A2E83">
        <w:rPr>
          <w:rFonts w:ascii="Calibri" w:eastAsia="Calibri" w:hAnsi="Calibri" w:cs="Calibri"/>
          <w:i/>
          <w:spacing w:val="3"/>
          <w:sz w:val="28"/>
          <w:szCs w:val="28"/>
          <w:lang w:val="en-GB"/>
        </w:rPr>
        <w:t xml:space="preserve">, </w:t>
      </w:r>
      <w:r w:rsidRPr="002A2E83">
        <w:rPr>
          <w:rFonts w:ascii="Calibri" w:eastAsia="Calibri" w:hAnsi="Calibri" w:cs="Calibri"/>
          <w:i/>
          <w:spacing w:val="3"/>
          <w:sz w:val="28"/>
          <w:szCs w:val="28"/>
          <w:lang w:val="en-GB"/>
        </w:rPr>
        <w:t>IRMO</w:t>
      </w:r>
      <w:r w:rsidR="00426C8C">
        <w:rPr>
          <w:rFonts w:ascii="Calibri" w:eastAsia="Calibri" w:hAnsi="Calibri" w:cs="Calibri"/>
          <w:i/>
          <w:spacing w:val="3"/>
          <w:sz w:val="28"/>
          <w:szCs w:val="28"/>
          <w:lang w:val="en-GB"/>
        </w:rPr>
        <w:t>, Zagreb</w:t>
      </w:r>
    </w:p>
    <w:p w14:paraId="4C464F51" w14:textId="77777777" w:rsidR="00F849EF" w:rsidRPr="002A2E83" w:rsidRDefault="00F849EF">
      <w:pPr>
        <w:spacing w:before="19"/>
        <w:ind w:left="1520"/>
        <w:rPr>
          <w:rFonts w:ascii="Calibri" w:eastAsia="Calibri" w:hAnsi="Calibri" w:cs="Calibri"/>
          <w:sz w:val="28"/>
          <w:szCs w:val="28"/>
          <w:lang w:val="en-GB"/>
        </w:rPr>
      </w:pPr>
    </w:p>
    <w:p w14:paraId="28762D4D" w14:textId="77777777" w:rsidR="00BF3C1D" w:rsidRPr="002A2E83" w:rsidRDefault="00BF3C1D">
      <w:pPr>
        <w:spacing w:before="10" w:line="100" w:lineRule="exact"/>
        <w:rPr>
          <w:sz w:val="28"/>
          <w:szCs w:val="28"/>
          <w:lang w:val="en-GB"/>
        </w:rPr>
      </w:pPr>
    </w:p>
    <w:p w14:paraId="58B4B3BF" w14:textId="3C155E10" w:rsidR="00BF3C1D" w:rsidRPr="002A2E83" w:rsidRDefault="007E208A" w:rsidP="00235A70">
      <w:pPr>
        <w:ind w:right="1055"/>
        <w:rPr>
          <w:rFonts w:ascii="Calibri" w:eastAsia="Calibri" w:hAnsi="Calibri" w:cs="Calibri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10:1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5</w:t>
      </w:r>
      <w:r w:rsidRPr="002A2E83">
        <w:rPr>
          <w:rFonts w:ascii="Calibri" w:eastAsia="Calibri" w:hAnsi="Calibri" w:cs="Calibri"/>
          <w:spacing w:val="-1"/>
          <w:sz w:val="28"/>
          <w:szCs w:val="28"/>
          <w:lang w:val="en-GB"/>
        </w:rPr>
        <w:t xml:space="preserve"> 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–</w:t>
      </w:r>
      <w:r w:rsidRPr="002A2E83">
        <w:rPr>
          <w:rFonts w:ascii="Calibri" w:eastAsia="Calibri" w:hAnsi="Calibri" w:cs="Calibri"/>
          <w:spacing w:val="-1"/>
          <w:sz w:val="28"/>
          <w:szCs w:val="28"/>
          <w:lang w:val="en-GB"/>
        </w:rPr>
        <w:t xml:space="preserve"> </w:t>
      </w:r>
      <w:r w:rsidR="007E1688"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10</w:t>
      </w:r>
      <w:r w:rsidR="007E1688" w:rsidRPr="002A2E83">
        <w:rPr>
          <w:rFonts w:ascii="Calibri" w:eastAsia="Calibri" w:hAnsi="Calibri" w:cs="Calibri"/>
          <w:spacing w:val="-2"/>
          <w:sz w:val="28"/>
          <w:szCs w:val="28"/>
          <w:lang w:val="en-GB"/>
        </w:rPr>
        <w:t>:</w:t>
      </w:r>
      <w:r w:rsidR="007E1688"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4</w:t>
      </w:r>
      <w:r w:rsidR="007E1688" w:rsidRPr="002A2E83">
        <w:rPr>
          <w:rFonts w:ascii="Calibri" w:eastAsia="Calibri" w:hAnsi="Calibri" w:cs="Calibri"/>
          <w:sz w:val="28"/>
          <w:szCs w:val="28"/>
          <w:lang w:val="en-GB"/>
        </w:rPr>
        <w:t>5 Presentation</w:t>
      </w:r>
      <w:r w:rsidR="006A562F" w:rsidRPr="002A2E83">
        <w:rPr>
          <w:rFonts w:ascii="Calibri" w:eastAsia="Calibri" w:hAnsi="Calibri" w:cs="Calibri"/>
          <w:sz w:val="28"/>
          <w:szCs w:val="28"/>
          <w:lang w:val="en-GB"/>
        </w:rPr>
        <w:t xml:space="preserve"> of the main </w:t>
      </w:r>
      <w:r w:rsidR="002A2E83" w:rsidRPr="002A2E83">
        <w:rPr>
          <w:rFonts w:ascii="Calibri" w:eastAsia="Calibri" w:hAnsi="Calibri" w:cs="Calibri"/>
          <w:sz w:val="28"/>
          <w:szCs w:val="28"/>
          <w:lang w:val="en-GB"/>
        </w:rPr>
        <w:t>project</w:t>
      </w:r>
      <w:r w:rsidR="006A562F" w:rsidRPr="002A2E83">
        <w:rPr>
          <w:rFonts w:ascii="Calibri" w:eastAsia="Calibri" w:hAnsi="Calibri" w:cs="Calibri"/>
          <w:sz w:val="28"/>
          <w:szCs w:val="28"/>
          <w:lang w:val="en-GB"/>
        </w:rPr>
        <w:t xml:space="preserve"> findings</w:t>
      </w:r>
    </w:p>
    <w:p w14:paraId="276078E2" w14:textId="7D0D4BAC" w:rsidR="00BF3C1D" w:rsidRPr="00B4045F" w:rsidRDefault="006A562F">
      <w:pPr>
        <w:spacing w:before="21"/>
        <w:ind w:left="1520"/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</w:pPr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-Tiziano </w:t>
      </w:r>
      <w:proofErr w:type="spellStart"/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Zgaga</w:t>
      </w:r>
      <w:proofErr w:type="spellEnd"/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, LUISS University, Rome</w:t>
      </w:r>
    </w:p>
    <w:p w14:paraId="31720103" w14:textId="77777777" w:rsidR="002A2E83" w:rsidRPr="00B4045F" w:rsidRDefault="006A562F">
      <w:pPr>
        <w:spacing w:before="21"/>
        <w:ind w:left="1520"/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</w:pPr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-Paolo </w:t>
      </w:r>
      <w:proofErr w:type="spellStart"/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Chicchetti</w:t>
      </w:r>
      <w:proofErr w:type="spellEnd"/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, </w:t>
      </w:r>
      <w:proofErr w:type="spellStart"/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European</w:t>
      </w:r>
      <w:proofErr w:type="spellEnd"/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University Institute, Robert Schuman</w:t>
      </w:r>
    </w:p>
    <w:p w14:paraId="1BCFD741" w14:textId="7D9DACD9" w:rsidR="006A562F" w:rsidRPr="00B4045F" w:rsidRDefault="002A2E83">
      <w:pPr>
        <w:spacing w:before="21"/>
        <w:ind w:left="1520"/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</w:pPr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</w:t>
      </w:r>
      <w:r w:rsidR="006A562F"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Centre for Advanced Studies, Florence</w:t>
      </w:r>
    </w:p>
    <w:p w14:paraId="02896F55" w14:textId="3DBADDF7" w:rsidR="006A562F" w:rsidRPr="00B4045F" w:rsidRDefault="00DC35A8">
      <w:pPr>
        <w:spacing w:before="21"/>
        <w:ind w:left="1520"/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</w:pPr>
      <w:r w:rsidRPr="00B4045F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-Nicoletta Pirozzi, Istituto Affari Internazionali, Rome</w:t>
      </w:r>
    </w:p>
    <w:p w14:paraId="656B76CC" w14:textId="653212B3" w:rsidR="002A2E83" w:rsidRPr="002A2E83" w:rsidRDefault="002A2E83" w:rsidP="002A2E83">
      <w:pPr>
        <w:spacing w:before="21"/>
        <w:ind w:left="1520" w:firstLine="604"/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 xml:space="preserve">Moderated by: </w:t>
      </w:r>
      <w:proofErr w:type="spellStart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Hrvoje</w:t>
      </w:r>
      <w:proofErr w:type="spellEnd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 xml:space="preserve"> </w:t>
      </w:r>
      <w:proofErr w:type="spellStart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Butković</w:t>
      </w:r>
      <w:proofErr w:type="spellEnd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, IRMO</w:t>
      </w:r>
      <w:r w:rsidR="00426C8C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, Zagreb</w:t>
      </w:r>
    </w:p>
    <w:p w14:paraId="3B0A4F6B" w14:textId="77777777" w:rsidR="00BF3C1D" w:rsidRPr="002A2E83" w:rsidRDefault="00BF3C1D">
      <w:pPr>
        <w:spacing w:line="120" w:lineRule="exact"/>
        <w:rPr>
          <w:sz w:val="28"/>
          <w:szCs w:val="28"/>
          <w:lang w:val="en-GB"/>
        </w:rPr>
      </w:pPr>
    </w:p>
    <w:p w14:paraId="36282908" w14:textId="471CD603" w:rsidR="002A2E83" w:rsidRPr="002A2E83" w:rsidRDefault="007E208A" w:rsidP="002A2E83">
      <w:pPr>
        <w:rPr>
          <w:rFonts w:ascii="Calibri" w:eastAsia="Calibri" w:hAnsi="Calibri" w:cs="Calibri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0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: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4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5 –</w:t>
      </w:r>
      <w:r w:rsidRPr="002A2E83">
        <w:rPr>
          <w:rFonts w:ascii="Calibri" w:eastAsia="Calibri" w:hAnsi="Calibri" w:cs="Calibri"/>
          <w:spacing w:val="-1"/>
          <w:sz w:val="28"/>
          <w:szCs w:val="28"/>
          <w:lang w:val="en-GB"/>
        </w:rPr>
        <w:t xml:space="preserve"> 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pacing w:val="-2"/>
          <w:sz w:val="28"/>
          <w:szCs w:val="28"/>
          <w:lang w:val="en-GB"/>
        </w:rPr>
        <w:t>:</w:t>
      </w:r>
      <w:r w:rsidR="006412E7" w:rsidRPr="002A2E83">
        <w:rPr>
          <w:rFonts w:ascii="Calibri" w:eastAsia="Calibri" w:hAnsi="Calibri" w:cs="Calibri"/>
          <w:sz w:val="28"/>
          <w:szCs w:val="28"/>
          <w:lang w:val="en-GB"/>
        </w:rPr>
        <w:t>45</w:t>
      </w:r>
      <w:r w:rsidRPr="002A2E83">
        <w:rPr>
          <w:rFonts w:ascii="Calibri" w:eastAsia="Calibri" w:hAnsi="Calibri" w:cs="Calibri"/>
          <w:spacing w:val="31"/>
          <w:sz w:val="28"/>
          <w:szCs w:val="28"/>
          <w:lang w:val="en-GB"/>
        </w:rPr>
        <w:t xml:space="preserve"> </w:t>
      </w:r>
      <w:r w:rsidR="007E1688" w:rsidRPr="002A2E83">
        <w:rPr>
          <w:rFonts w:ascii="Calibri" w:eastAsia="Calibri" w:hAnsi="Calibri" w:cs="Calibri"/>
          <w:sz w:val="28"/>
          <w:szCs w:val="28"/>
          <w:lang w:val="en-GB"/>
        </w:rPr>
        <w:t>Discussion</w:t>
      </w:r>
      <w:r w:rsidR="002A2E83" w:rsidRPr="002A2E83">
        <w:rPr>
          <w:rFonts w:ascii="Calibri" w:eastAsia="Calibri" w:hAnsi="Calibri" w:cs="Calibri"/>
          <w:sz w:val="28"/>
          <w:szCs w:val="28"/>
          <w:lang w:val="en-GB"/>
        </w:rPr>
        <w:t xml:space="preserve"> with regional representatives aided by the use of</w:t>
      </w:r>
    </w:p>
    <w:p w14:paraId="037451BA" w14:textId="69C18FE4" w:rsidR="00010902" w:rsidRPr="002A2E83" w:rsidRDefault="002A2E83" w:rsidP="002A2E83">
      <w:pPr>
        <w:ind w:left="1416" w:firstLine="104"/>
        <w:rPr>
          <w:rFonts w:ascii="Calibri" w:eastAsia="Calibri" w:hAnsi="Calibri" w:cs="Calibri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sz w:val="28"/>
          <w:szCs w:val="28"/>
          <w:lang w:val="en-GB"/>
        </w:rPr>
        <w:t xml:space="preserve">  interactive tools </w:t>
      </w:r>
    </w:p>
    <w:p w14:paraId="02C0950C" w14:textId="35E44055" w:rsidR="002A2E83" w:rsidRPr="002A2E83" w:rsidRDefault="002A2E83" w:rsidP="002A2E83">
      <w:pPr>
        <w:spacing w:before="21"/>
        <w:ind w:left="1520" w:firstLine="604"/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 xml:space="preserve">Moderated by: </w:t>
      </w:r>
      <w:proofErr w:type="spellStart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Hrvoje</w:t>
      </w:r>
      <w:proofErr w:type="spellEnd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 xml:space="preserve"> </w:t>
      </w:r>
      <w:proofErr w:type="spellStart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Butković</w:t>
      </w:r>
      <w:proofErr w:type="spellEnd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, IRMO</w:t>
      </w:r>
      <w:r w:rsidR="00426C8C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, Zagreb</w:t>
      </w:r>
    </w:p>
    <w:p w14:paraId="2461E1E4" w14:textId="77777777" w:rsidR="00BF3C1D" w:rsidRPr="002A2E83" w:rsidRDefault="00BF3C1D">
      <w:pPr>
        <w:spacing w:before="10" w:line="100" w:lineRule="exact"/>
        <w:rPr>
          <w:sz w:val="28"/>
          <w:szCs w:val="28"/>
          <w:lang w:val="en-GB"/>
        </w:rPr>
      </w:pPr>
    </w:p>
    <w:p w14:paraId="249F1EC6" w14:textId="77777777" w:rsidR="00BF3C1D" w:rsidRPr="002A2E83" w:rsidRDefault="00BF3C1D">
      <w:pPr>
        <w:spacing w:before="10" w:line="100" w:lineRule="exact"/>
        <w:rPr>
          <w:sz w:val="28"/>
          <w:szCs w:val="28"/>
          <w:lang w:val="en-GB"/>
        </w:rPr>
      </w:pPr>
    </w:p>
    <w:p w14:paraId="648660B6" w14:textId="2045715A" w:rsidR="00BF3C1D" w:rsidRPr="002A2E83" w:rsidRDefault="007E208A" w:rsidP="002A2E83">
      <w:pPr>
        <w:rPr>
          <w:rFonts w:ascii="Calibri" w:eastAsia="Calibri" w:hAnsi="Calibri" w:cs="Calibri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: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4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5 –</w:t>
      </w:r>
      <w:r w:rsidRPr="002A2E83">
        <w:rPr>
          <w:rFonts w:ascii="Calibri" w:eastAsia="Calibri" w:hAnsi="Calibri" w:cs="Calibri"/>
          <w:spacing w:val="-1"/>
          <w:sz w:val="28"/>
          <w:szCs w:val="28"/>
          <w:lang w:val="en-GB"/>
        </w:rPr>
        <w:t xml:space="preserve"> 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1</w:t>
      </w:r>
      <w:r w:rsidRPr="002A2E83">
        <w:rPr>
          <w:rFonts w:ascii="Calibri" w:eastAsia="Calibri" w:hAnsi="Calibri" w:cs="Calibri"/>
          <w:spacing w:val="1"/>
          <w:sz w:val="28"/>
          <w:szCs w:val="28"/>
          <w:lang w:val="en-GB"/>
        </w:rPr>
        <w:t>2</w:t>
      </w:r>
      <w:r w:rsidRPr="002A2E83">
        <w:rPr>
          <w:rFonts w:ascii="Calibri" w:eastAsia="Calibri" w:hAnsi="Calibri" w:cs="Calibri"/>
          <w:spacing w:val="-2"/>
          <w:sz w:val="28"/>
          <w:szCs w:val="28"/>
          <w:lang w:val="en-GB"/>
        </w:rPr>
        <w:t>:</w:t>
      </w:r>
      <w:r w:rsidRPr="002A2E83">
        <w:rPr>
          <w:rFonts w:ascii="Calibri" w:eastAsia="Calibri" w:hAnsi="Calibri" w:cs="Calibri"/>
          <w:sz w:val="28"/>
          <w:szCs w:val="28"/>
          <w:lang w:val="en-GB"/>
        </w:rPr>
        <w:t>00</w:t>
      </w:r>
      <w:r w:rsidRPr="002A2E83">
        <w:rPr>
          <w:rFonts w:ascii="Calibri" w:eastAsia="Calibri" w:hAnsi="Calibri" w:cs="Calibri"/>
          <w:spacing w:val="31"/>
          <w:sz w:val="28"/>
          <w:szCs w:val="28"/>
          <w:lang w:val="en-GB"/>
        </w:rPr>
        <w:t xml:space="preserve"> </w:t>
      </w:r>
      <w:r w:rsidR="002A2E83" w:rsidRPr="002A2E83">
        <w:rPr>
          <w:rFonts w:ascii="Calibri" w:eastAsia="Calibri" w:hAnsi="Calibri" w:cs="Calibri"/>
          <w:sz w:val="28"/>
          <w:szCs w:val="28"/>
          <w:lang w:val="en-GB"/>
        </w:rPr>
        <w:t xml:space="preserve">Conclusions </w:t>
      </w:r>
    </w:p>
    <w:p w14:paraId="455B1C99" w14:textId="64931679" w:rsidR="002A2E83" w:rsidRPr="002A2E83" w:rsidRDefault="002A2E83" w:rsidP="002A2E83">
      <w:pPr>
        <w:spacing w:before="19"/>
        <w:ind w:left="1520"/>
        <w:rPr>
          <w:rFonts w:ascii="Calibri" w:eastAsia="Calibri" w:hAnsi="Calibri" w:cs="Calibri"/>
          <w:i/>
          <w:spacing w:val="3"/>
          <w:sz w:val="28"/>
          <w:szCs w:val="28"/>
          <w:lang w:val="en-GB"/>
        </w:rPr>
      </w:pPr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-</w:t>
      </w:r>
      <w:proofErr w:type="spellStart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H</w:t>
      </w:r>
      <w:r w:rsidRPr="002A2E83">
        <w:rPr>
          <w:rFonts w:ascii="Calibri" w:eastAsia="Calibri" w:hAnsi="Calibri" w:cs="Calibri"/>
          <w:i/>
          <w:sz w:val="28"/>
          <w:szCs w:val="28"/>
          <w:lang w:val="en-GB"/>
        </w:rPr>
        <w:t>rvoje</w:t>
      </w:r>
      <w:proofErr w:type="spellEnd"/>
      <w:r w:rsidRPr="002A2E83">
        <w:rPr>
          <w:rFonts w:ascii="Calibri" w:eastAsia="Calibri" w:hAnsi="Calibri" w:cs="Calibri"/>
          <w:i/>
          <w:spacing w:val="1"/>
          <w:sz w:val="28"/>
          <w:szCs w:val="28"/>
          <w:lang w:val="en-GB"/>
        </w:rPr>
        <w:t xml:space="preserve"> </w:t>
      </w:r>
      <w:proofErr w:type="spellStart"/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Bu</w:t>
      </w:r>
      <w:r w:rsidRPr="002A2E83">
        <w:rPr>
          <w:rFonts w:ascii="Calibri" w:eastAsia="Calibri" w:hAnsi="Calibri" w:cs="Calibri"/>
          <w:i/>
          <w:spacing w:val="1"/>
          <w:sz w:val="28"/>
          <w:szCs w:val="28"/>
          <w:lang w:val="en-GB"/>
        </w:rPr>
        <w:t>t</w:t>
      </w:r>
      <w:r w:rsidRPr="002A2E83">
        <w:rPr>
          <w:rFonts w:ascii="Calibri" w:eastAsia="Calibri" w:hAnsi="Calibri" w:cs="Calibri"/>
          <w:i/>
          <w:spacing w:val="-1"/>
          <w:sz w:val="28"/>
          <w:szCs w:val="28"/>
          <w:lang w:val="en-GB"/>
        </w:rPr>
        <w:t>ko</w:t>
      </w:r>
      <w:r w:rsidRPr="002A2E83">
        <w:rPr>
          <w:rFonts w:ascii="Calibri" w:eastAsia="Calibri" w:hAnsi="Calibri" w:cs="Calibri"/>
          <w:i/>
          <w:spacing w:val="1"/>
          <w:sz w:val="28"/>
          <w:szCs w:val="28"/>
          <w:lang w:val="en-GB"/>
        </w:rPr>
        <w:t>v</w:t>
      </w:r>
      <w:r w:rsidRPr="002A2E83">
        <w:rPr>
          <w:rFonts w:ascii="Calibri" w:eastAsia="Calibri" w:hAnsi="Calibri" w:cs="Calibri"/>
          <w:i/>
          <w:sz w:val="28"/>
          <w:szCs w:val="28"/>
          <w:lang w:val="en-GB"/>
        </w:rPr>
        <w:t>ić</w:t>
      </w:r>
      <w:proofErr w:type="spellEnd"/>
      <w:r w:rsidRPr="002A2E83">
        <w:rPr>
          <w:rFonts w:ascii="Calibri" w:eastAsia="Calibri" w:hAnsi="Calibri" w:cs="Calibri"/>
          <w:i/>
          <w:spacing w:val="3"/>
          <w:sz w:val="28"/>
          <w:szCs w:val="28"/>
          <w:lang w:val="en-GB"/>
        </w:rPr>
        <w:t>, IRMO</w:t>
      </w:r>
      <w:r w:rsidR="00426C8C">
        <w:rPr>
          <w:rFonts w:ascii="Calibri" w:eastAsia="Calibri" w:hAnsi="Calibri" w:cs="Calibri"/>
          <w:i/>
          <w:spacing w:val="3"/>
          <w:sz w:val="28"/>
          <w:szCs w:val="28"/>
          <w:lang w:val="en-GB"/>
        </w:rPr>
        <w:t>, Zagreb</w:t>
      </w:r>
    </w:p>
    <w:p w14:paraId="5364F6B8" w14:textId="77777777" w:rsidR="002A2E83" w:rsidRPr="002A2E83" w:rsidRDefault="002A2E83" w:rsidP="002A2E83">
      <w:pPr>
        <w:spacing w:before="19"/>
        <w:ind w:left="1520"/>
        <w:rPr>
          <w:rFonts w:ascii="Calibri" w:eastAsia="Calibri" w:hAnsi="Calibri" w:cs="Calibri"/>
          <w:sz w:val="28"/>
          <w:szCs w:val="28"/>
          <w:lang w:val="en-GB"/>
        </w:rPr>
      </w:pPr>
    </w:p>
    <w:p w14:paraId="5D843A53" w14:textId="34BE6DAD" w:rsidR="005A1E63" w:rsidRDefault="005A1E63">
      <w:pPr>
        <w:ind w:left="1352" w:right="89"/>
        <w:rPr>
          <w:rFonts w:ascii="Calibri" w:eastAsia="Calibri" w:hAnsi="Calibri" w:cs="Calibri"/>
          <w:sz w:val="28"/>
          <w:szCs w:val="28"/>
          <w:lang w:val="hr-HR"/>
        </w:rPr>
      </w:pPr>
    </w:p>
    <w:p w14:paraId="0882526E" w14:textId="55CB81CD" w:rsidR="005A1E63" w:rsidRDefault="00AB15DB" w:rsidP="005A1E63">
      <w:pPr>
        <w:ind w:right="89"/>
        <w:jc w:val="both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t>Below</w:t>
      </w:r>
      <w:r w:rsidR="005A1E63" w:rsidRPr="005A1E63">
        <w:rPr>
          <w:rFonts w:ascii="Calibri" w:eastAsia="Calibri" w:hAnsi="Calibri" w:cs="Calibri"/>
          <w:sz w:val="28"/>
          <w:szCs w:val="28"/>
          <w:lang w:val="en-GB"/>
        </w:rPr>
        <w:t xml:space="preserve"> participants can find preparatory materials for the workshop:</w:t>
      </w:r>
    </w:p>
    <w:p w14:paraId="6F8A3BD9" w14:textId="77777777" w:rsidR="005A1E63" w:rsidRDefault="005A1E63" w:rsidP="005A1E63">
      <w:pPr>
        <w:ind w:right="89"/>
        <w:jc w:val="both"/>
        <w:rPr>
          <w:rFonts w:ascii="Calibri" w:eastAsia="Calibri" w:hAnsi="Calibri" w:cs="Calibri"/>
          <w:sz w:val="28"/>
          <w:szCs w:val="28"/>
          <w:lang w:val="en-GB"/>
        </w:rPr>
      </w:pPr>
    </w:p>
    <w:p w14:paraId="3BB8BC01" w14:textId="2526D53E" w:rsidR="005A1E63" w:rsidRDefault="003F421C" w:rsidP="005A1E63">
      <w:pPr>
        <w:ind w:right="89"/>
        <w:jc w:val="both"/>
        <w:rPr>
          <w:rFonts w:ascii="Calibri" w:eastAsia="Calibri" w:hAnsi="Calibri" w:cs="Calibri"/>
          <w:sz w:val="28"/>
          <w:szCs w:val="28"/>
          <w:lang w:val="en-GB"/>
        </w:rPr>
      </w:pPr>
      <w:hyperlink r:id="rId12" w:history="1">
        <w:r w:rsidR="005A1E63" w:rsidRPr="0009322A">
          <w:rPr>
            <w:rStyle w:val="Hiperveza"/>
            <w:rFonts w:ascii="Calibri" w:eastAsia="Calibri" w:hAnsi="Calibri" w:cs="Calibri"/>
            <w:sz w:val="28"/>
            <w:szCs w:val="28"/>
            <w:lang w:val="en-GB"/>
          </w:rPr>
          <w:t>https://www.tepsa.eu/dice-regional-assemblies/</w:t>
        </w:r>
      </w:hyperlink>
      <w:r w:rsidR="005A1E63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</w:p>
    <w:p w14:paraId="74DB2996" w14:textId="77777777" w:rsidR="005A1E63" w:rsidRPr="005A1E63" w:rsidRDefault="005A1E63" w:rsidP="005A1E63">
      <w:pPr>
        <w:ind w:right="89"/>
        <w:jc w:val="both"/>
        <w:rPr>
          <w:rFonts w:ascii="Calibri" w:eastAsia="Calibri" w:hAnsi="Calibri" w:cs="Calibri"/>
          <w:sz w:val="28"/>
          <w:szCs w:val="28"/>
          <w:lang w:val="en-GB"/>
        </w:rPr>
      </w:pPr>
    </w:p>
    <w:p w14:paraId="16D75342" w14:textId="6F138BA1" w:rsidR="005A1E63" w:rsidRPr="00B85660" w:rsidRDefault="005A1E63" w:rsidP="000D0E2C">
      <w:pPr>
        <w:ind w:right="89"/>
        <w:rPr>
          <w:rFonts w:ascii="Calibri" w:eastAsia="Calibri" w:hAnsi="Calibri" w:cs="Calibri"/>
          <w:sz w:val="28"/>
          <w:szCs w:val="28"/>
          <w:lang w:val="en-GB"/>
        </w:rPr>
      </w:pPr>
      <w:r w:rsidRPr="00B85660">
        <w:rPr>
          <w:rFonts w:ascii="Calibri" w:eastAsia="Calibri" w:hAnsi="Calibri" w:cs="Calibri"/>
          <w:sz w:val="28"/>
          <w:szCs w:val="28"/>
          <w:lang w:val="en-GB"/>
        </w:rPr>
        <w:t xml:space="preserve">• </w:t>
      </w:r>
      <w:r w:rsidR="00B85660" w:rsidRPr="00B85660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  <w:r w:rsidRPr="00B85660">
        <w:rPr>
          <w:rFonts w:ascii="Calibri" w:eastAsia="Calibri" w:hAnsi="Calibri" w:cs="Calibri"/>
          <w:sz w:val="28"/>
          <w:szCs w:val="28"/>
          <w:lang w:val="en-GB"/>
        </w:rPr>
        <w:t xml:space="preserve">Introductory video: </w:t>
      </w:r>
      <w:r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Differentiated Integration in the European Union</w:t>
      </w:r>
    </w:p>
    <w:p w14:paraId="5DA1D6E1" w14:textId="5BE08DDB" w:rsidR="005A1E63" w:rsidRPr="00B85660" w:rsidRDefault="0059345A" w:rsidP="000D0E2C">
      <w:pPr>
        <w:ind w:right="89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t xml:space="preserve">•  </w:t>
      </w:r>
      <w:r w:rsidR="005A1E63"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Key project results</w:t>
      </w:r>
      <w:r w:rsidR="005A1E63" w:rsidRPr="0059345A">
        <w:rPr>
          <w:rFonts w:ascii="Calibri" w:eastAsia="Calibri" w:hAnsi="Calibri" w:cs="Calibri"/>
          <w:color w:val="00B0F0"/>
          <w:sz w:val="28"/>
          <w:szCs w:val="28"/>
          <w:lang w:val="en-GB"/>
        </w:rPr>
        <w:t xml:space="preserve"> </w:t>
      </w:r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 xml:space="preserve">from the </w:t>
      </w:r>
      <w:proofErr w:type="spellStart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>DiCE</w:t>
      </w:r>
      <w:proofErr w:type="spellEnd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 xml:space="preserve"> cluster</w:t>
      </w:r>
    </w:p>
    <w:p w14:paraId="14554431" w14:textId="50AEF9D4" w:rsidR="00B85660" w:rsidRPr="000D0E2C" w:rsidRDefault="005A1E63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it-IT"/>
        </w:rPr>
      </w:pPr>
      <w:r w:rsidRPr="000D0E2C">
        <w:rPr>
          <w:rFonts w:ascii="Calibri" w:eastAsia="Calibri" w:hAnsi="Calibri" w:cs="Calibri"/>
          <w:sz w:val="28"/>
          <w:szCs w:val="28"/>
          <w:lang w:val="it-IT"/>
        </w:rPr>
        <w:t xml:space="preserve">• InDivEU paper: Paolo Chiocchetti (2021), </w:t>
      </w:r>
      <w:r w:rsidRPr="000D0E2C">
        <w:rPr>
          <w:rFonts w:ascii="Calibri" w:eastAsia="Calibri" w:hAnsi="Calibri" w:cs="Calibri"/>
          <w:b/>
          <w:bCs/>
          <w:color w:val="00B0F0"/>
          <w:sz w:val="28"/>
          <w:szCs w:val="28"/>
          <w:lang w:val="it-IT"/>
        </w:rPr>
        <w:t>European Landscapes 2035: Four</w:t>
      </w:r>
    </w:p>
    <w:p w14:paraId="24BD4FA7" w14:textId="66897BB0" w:rsidR="005A1E63" w:rsidRPr="0059345A" w:rsidRDefault="005A1E63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Scenarios for Internal Differentiation</w:t>
      </w:r>
    </w:p>
    <w:p w14:paraId="290A3D43" w14:textId="435AFB95" w:rsidR="00B85660" w:rsidRPr="0059345A" w:rsidRDefault="00B85660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B85660">
        <w:rPr>
          <w:rFonts w:ascii="Calibri" w:eastAsia="Calibri" w:hAnsi="Calibri" w:cs="Calibri"/>
          <w:sz w:val="28"/>
          <w:szCs w:val="28"/>
          <w:lang w:val="en-GB"/>
        </w:rPr>
        <w:t xml:space="preserve">• </w:t>
      </w:r>
      <w:proofErr w:type="spellStart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>InDivEU</w:t>
      </w:r>
      <w:proofErr w:type="spellEnd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 xml:space="preserve"> paper: Paolo </w:t>
      </w:r>
      <w:proofErr w:type="spellStart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>Chiocchetti</w:t>
      </w:r>
      <w:proofErr w:type="spellEnd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 xml:space="preserve"> (2021), </w:t>
      </w:r>
      <w:r w:rsidR="005A1E63"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Love Thy Neighbour 2035: Three</w:t>
      </w:r>
    </w:p>
    <w:p w14:paraId="0DA59250" w14:textId="14726B82" w:rsidR="005A1E63" w:rsidRPr="0059345A" w:rsidRDefault="005A1E63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Scenarios for External Differentiation</w:t>
      </w:r>
    </w:p>
    <w:p w14:paraId="7C58D1FC" w14:textId="04930EAE" w:rsidR="00B85660" w:rsidRPr="0059345A" w:rsidRDefault="00B85660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B85660">
        <w:rPr>
          <w:rFonts w:ascii="Calibri" w:eastAsia="Calibri" w:hAnsi="Calibri" w:cs="Calibri"/>
          <w:sz w:val="28"/>
          <w:szCs w:val="28"/>
          <w:lang w:val="en-GB"/>
        </w:rPr>
        <w:t xml:space="preserve">• </w:t>
      </w:r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 xml:space="preserve">EU IDEA paper: Janis A. </w:t>
      </w:r>
      <w:proofErr w:type="spellStart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>Emmanouilidis</w:t>
      </w:r>
      <w:proofErr w:type="spellEnd"/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 xml:space="preserve"> (2021), </w:t>
      </w:r>
      <w:r w:rsidR="005A1E63"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 xml:space="preserve">Differentiated </w:t>
      </w:r>
      <w:proofErr w:type="spellStart"/>
      <w:r w:rsidR="005A1E63"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EUrope</w:t>
      </w:r>
      <w:proofErr w:type="spellEnd"/>
      <w:r w:rsidR="005A1E63"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 xml:space="preserve"> 2035:</w:t>
      </w:r>
    </w:p>
    <w:p w14:paraId="23EAB5F8" w14:textId="18A6E262" w:rsidR="005A1E63" w:rsidRPr="0059345A" w:rsidRDefault="005A1E63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59345A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Elaboration and Evaluation of Five Potential Scenarios</w:t>
      </w:r>
    </w:p>
    <w:p w14:paraId="34455036" w14:textId="554793C8" w:rsidR="00B85660" w:rsidRPr="00B85660" w:rsidRDefault="00B85660" w:rsidP="000D0E2C">
      <w:pPr>
        <w:ind w:right="89"/>
        <w:rPr>
          <w:rFonts w:ascii="Calibri" w:eastAsia="Calibri" w:hAnsi="Calibri" w:cs="Calibri"/>
          <w:sz w:val="28"/>
          <w:szCs w:val="28"/>
          <w:lang w:val="en-GB"/>
        </w:rPr>
      </w:pPr>
      <w:r w:rsidRPr="00B85660">
        <w:rPr>
          <w:rFonts w:ascii="Calibri" w:eastAsia="Calibri" w:hAnsi="Calibri" w:cs="Calibri"/>
          <w:sz w:val="28"/>
          <w:szCs w:val="28"/>
          <w:lang w:val="en-GB"/>
        </w:rPr>
        <w:t xml:space="preserve">• </w:t>
      </w:r>
      <w:r w:rsidR="005A1E63" w:rsidRPr="00B85660">
        <w:rPr>
          <w:rFonts w:ascii="Calibri" w:eastAsia="Calibri" w:hAnsi="Calibri" w:cs="Calibri"/>
          <w:sz w:val="28"/>
          <w:szCs w:val="28"/>
          <w:lang w:val="en-GB"/>
        </w:rPr>
        <w:t>EU IDEA paper: Pier Domenico Tortola and Stefan Couperus (2020),</w:t>
      </w:r>
    </w:p>
    <w:p w14:paraId="01440D64" w14:textId="4D90DA73" w:rsidR="00B85660" w:rsidRPr="00AB15DB" w:rsidRDefault="005A1E63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AB15DB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Differentiation from Below: Sub-national Authority Networks as a Form of</w:t>
      </w:r>
    </w:p>
    <w:p w14:paraId="427D4470" w14:textId="49193A6E" w:rsidR="005A1E63" w:rsidRPr="00AB15DB" w:rsidRDefault="005A1E63" w:rsidP="000D0E2C">
      <w:pPr>
        <w:ind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</w:pPr>
      <w:r w:rsidRPr="00AB15DB">
        <w:rPr>
          <w:rFonts w:ascii="Calibri" w:eastAsia="Calibri" w:hAnsi="Calibri" w:cs="Calibri"/>
          <w:b/>
          <w:bCs/>
          <w:color w:val="00B0F0"/>
          <w:sz w:val="28"/>
          <w:szCs w:val="28"/>
          <w:lang w:val="en-GB"/>
        </w:rPr>
        <w:t>Differentiated Cooperation</w:t>
      </w:r>
    </w:p>
    <w:p w14:paraId="64CB2AA6" w14:textId="77777777" w:rsidR="00010902" w:rsidRPr="00AB15DB" w:rsidRDefault="00010902" w:rsidP="000D0E2C">
      <w:pPr>
        <w:ind w:left="1352" w:right="89"/>
        <w:rPr>
          <w:rFonts w:ascii="Calibri" w:eastAsia="Calibri" w:hAnsi="Calibri" w:cs="Calibri"/>
          <w:b/>
          <w:bCs/>
          <w:color w:val="00B0F0"/>
          <w:sz w:val="28"/>
          <w:szCs w:val="28"/>
          <w:lang w:val="hr-HR"/>
        </w:rPr>
      </w:pPr>
    </w:p>
    <w:sectPr w:rsidR="00010902" w:rsidRPr="00AB15DB">
      <w:footerReference w:type="default" r:id="rId13"/>
      <w:type w:val="continuous"/>
      <w:pgSz w:w="11920" w:h="16840"/>
      <w:pgMar w:top="4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07CB" w14:textId="77777777" w:rsidR="003F421C" w:rsidRDefault="003F421C" w:rsidP="008647AD">
      <w:r>
        <w:separator/>
      </w:r>
    </w:p>
  </w:endnote>
  <w:endnote w:type="continuationSeparator" w:id="0">
    <w:p w14:paraId="32688B4C" w14:textId="77777777" w:rsidR="003F421C" w:rsidRDefault="003F421C" w:rsidP="0086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17EE" w14:textId="128EF770" w:rsidR="008647AD" w:rsidRPr="007E208A" w:rsidRDefault="003C65F9" w:rsidP="008647AD">
    <w:pPr>
      <w:spacing w:line="200" w:lineRule="exact"/>
      <w:rPr>
        <w:lang w:val="hr-H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108F3" wp14:editId="11B741A8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6057900" cy="652145"/>
          <wp:effectExtent l="0" t="0" r="0" b="0"/>
          <wp:wrapTopAndBottom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57D32A" w14:textId="3175E2EA" w:rsidR="008647AD" w:rsidRPr="007E208A" w:rsidRDefault="008647AD" w:rsidP="008647AD">
    <w:pPr>
      <w:spacing w:line="200" w:lineRule="exact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7660" w14:textId="77777777" w:rsidR="003F421C" w:rsidRDefault="003F421C" w:rsidP="008647AD">
      <w:r>
        <w:separator/>
      </w:r>
    </w:p>
  </w:footnote>
  <w:footnote w:type="continuationSeparator" w:id="0">
    <w:p w14:paraId="5EC1BC9F" w14:textId="77777777" w:rsidR="003F421C" w:rsidRDefault="003F421C" w:rsidP="0086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42F"/>
    <w:multiLevelType w:val="multilevel"/>
    <w:tmpl w:val="06B0EE9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1D"/>
    <w:rsid w:val="00010902"/>
    <w:rsid w:val="00011507"/>
    <w:rsid w:val="0002083F"/>
    <w:rsid w:val="000B6AF7"/>
    <w:rsid w:val="000D0E2C"/>
    <w:rsid w:val="00123FD8"/>
    <w:rsid w:val="0013273B"/>
    <w:rsid w:val="00235A70"/>
    <w:rsid w:val="00252EA0"/>
    <w:rsid w:val="002A2E83"/>
    <w:rsid w:val="003211BF"/>
    <w:rsid w:val="003C65F9"/>
    <w:rsid w:val="003F421C"/>
    <w:rsid w:val="00404B34"/>
    <w:rsid w:val="00426C8C"/>
    <w:rsid w:val="004A08A1"/>
    <w:rsid w:val="00570BF1"/>
    <w:rsid w:val="0059345A"/>
    <w:rsid w:val="005A1E63"/>
    <w:rsid w:val="00601FC8"/>
    <w:rsid w:val="00605A0E"/>
    <w:rsid w:val="00611D6D"/>
    <w:rsid w:val="006412E7"/>
    <w:rsid w:val="006A562F"/>
    <w:rsid w:val="006B49FF"/>
    <w:rsid w:val="007057EA"/>
    <w:rsid w:val="0071584C"/>
    <w:rsid w:val="007E1688"/>
    <w:rsid w:val="007E208A"/>
    <w:rsid w:val="008647AD"/>
    <w:rsid w:val="00872B53"/>
    <w:rsid w:val="00AB15DB"/>
    <w:rsid w:val="00AD22C3"/>
    <w:rsid w:val="00B4045F"/>
    <w:rsid w:val="00B85660"/>
    <w:rsid w:val="00BF3C1D"/>
    <w:rsid w:val="00CD1D8A"/>
    <w:rsid w:val="00DC35A8"/>
    <w:rsid w:val="00F822A0"/>
    <w:rsid w:val="00F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09711C1"/>
  <w15:docId w15:val="{55260BB8-C9BB-42ED-887C-28391D5F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11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11507"/>
    <w:rPr>
      <w:rFonts w:ascii="Courier New" w:hAnsi="Courier New" w:cs="Courier New"/>
      <w:lang w:val="hr-HR" w:eastAsia="hr-HR"/>
    </w:rPr>
  </w:style>
  <w:style w:type="character" w:customStyle="1" w:styleId="y2iqfc">
    <w:name w:val="y2iqfc"/>
    <w:basedOn w:val="Zadanifontodlomka"/>
    <w:rsid w:val="00011507"/>
  </w:style>
  <w:style w:type="paragraph" w:styleId="Zaglavlje">
    <w:name w:val="header"/>
    <w:basedOn w:val="Normal"/>
    <w:link w:val="ZaglavljeChar"/>
    <w:uiPriority w:val="99"/>
    <w:unhideWhenUsed/>
    <w:rsid w:val="008647A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47AD"/>
  </w:style>
  <w:style w:type="paragraph" w:styleId="Podnoje">
    <w:name w:val="footer"/>
    <w:basedOn w:val="Normal"/>
    <w:link w:val="PodnojeChar"/>
    <w:uiPriority w:val="99"/>
    <w:unhideWhenUsed/>
    <w:rsid w:val="008647A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47AD"/>
  </w:style>
  <w:style w:type="character" w:styleId="Hiperveza">
    <w:name w:val="Hyperlink"/>
    <w:basedOn w:val="Zadanifontodlomka"/>
    <w:uiPriority w:val="99"/>
    <w:unhideWhenUsed/>
    <w:rsid w:val="005A1E6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psa.eu/dice-regional-assembl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ksttWre2pAWibW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A98C-DA41-4FD7-ABC5-3FC5E0C1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Butkovic</dc:creator>
  <cp:lastModifiedBy>Butkovic</cp:lastModifiedBy>
  <cp:revision>5</cp:revision>
  <dcterms:created xsi:type="dcterms:W3CDTF">2022-04-26T14:17:00Z</dcterms:created>
  <dcterms:modified xsi:type="dcterms:W3CDTF">2022-05-06T08:47:00Z</dcterms:modified>
</cp:coreProperties>
</file>