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0EFE" w14:textId="77777777" w:rsidR="007F7FC0" w:rsidRPr="00520DC7" w:rsidRDefault="007F7FC0" w:rsidP="007F7FC0">
      <w:pPr>
        <w:spacing w:before="120" w:line="360" w:lineRule="auto"/>
        <w:jc w:val="both"/>
        <w:rPr>
          <w:rFonts w:ascii="Times New Roman" w:hAnsi="Times New Roman" w:cs="Times New Roman"/>
          <w:b/>
          <w:color w:val="008A3E"/>
          <w:sz w:val="24"/>
          <w:szCs w:val="24"/>
          <w:u w:val="single"/>
        </w:rPr>
      </w:pPr>
    </w:p>
    <w:tbl>
      <w:tblPr>
        <w:tblpPr w:leftFromText="187" w:rightFromText="187" w:vertAnchor="page" w:horzAnchor="page" w:tblpX="6158" w:tblpY="3578"/>
        <w:tblW w:w="2491" w:type="pct"/>
        <w:tblBorders>
          <w:top w:val="single" w:sz="36" w:space="0" w:color="008A3E"/>
          <w:bottom w:val="single" w:sz="36" w:space="0" w:color="008A3E"/>
          <w:insideV w:val="single" w:sz="36" w:space="0" w:color="9BBB59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4497"/>
      </w:tblGrid>
      <w:tr w:rsidR="007F7FC0" w:rsidRPr="00520DC7" w14:paraId="12D9806D" w14:textId="77777777" w:rsidTr="00595775">
        <w:tc>
          <w:tcPr>
            <w:tcW w:w="5000" w:type="pct"/>
          </w:tcPr>
          <w:p w14:paraId="255BE12B" w14:textId="77777777" w:rsidR="007F7FC0" w:rsidRPr="00520DC7" w:rsidRDefault="007F7FC0" w:rsidP="00595775">
            <w:pPr>
              <w:pStyle w:val="NoSpacing"/>
              <w:spacing w:before="120" w:line="360" w:lineRule="auto"/>
              <w:jc w:val="both"/>
              <w:rPr>
                <w:b/>
                <w:color w:val="008A3E"/>
              </w:rPr>
            </w:pPr>
          </w:p>
          <w:p w14:paraId="50D9FF9E" w14:textId="3B8B1E68" w:rsidR="007F7FC0" w:rsidRPr="00520DC7" w:rsidRDefault="007F7FC0" w:rsidP="00595775">
            <w:pPr>
              <w:pStyle w:val="NoSpacing"/>
              <w:spacing w:before="120" w:line="360" w:lineRule="auto"/>
              <w:jc w:val="both"/>
              <w:rPr>
                <w:b/>
                <w:color w:val="008A3E"/>
              </w:rPr>
            </w:pPr>
            <w:r w:rsidRPr="00520DC7">
              <w:rPr>
                <w:b/>
                <w:color w:val="008A3E"/>
              </w:rPr>
              <w:t>OBRAZLOŽENJE  GODIŠNJEG IZVJEŠTAJA O IZVRŠENJU FINANCIJSKOG PLANA IRMO ZA 202</w:t>
            </w:r>
            <w:r w:rsidR="00F9011A" w:rsidRPr="00520DC7">
              <w:rPr>
                <w:b/>
                <w:color w:val="008A3E"/>
              </w:rPr>
              <w:t>5</w:t>
            </w:r>
            <w:r w:rsidRPr="00520DC7">
              <w:rPr>
                <w:b/>
                <w:color w:val="008A3E"/>
              </w:rPr>
              <w:t>. GODINU</w:t>
            </w:r>
          </w:p>
          <w:p w14:paraId="563037CC" w14:textId="77777777" w:rsidR="007F7FC0" w:rsidRPr="00520DC7" w:rsidRDefault="007F7FC0" w:rsidP="00595775">
            <w:pPr>
              <w:pStyle w:val="NoSpacing"/>
              <w:spacing w:before="120" w:line="360" w:lineRule="auto"/>
              <w:jc w:val="both"/>
              <w:rPr>
                <w:color w:val="008A3E"/>
              </w:rPr>
            </w:pPr>
          </w:p>
        </w:tc>
      </w:tr>
      <w:tr w:rsidR="007F7FC0" w:rsidRPr="00520DC7" w14:paraId="11DC4633" w14:textId="77777777" w:rsidTr="00595775">
        <w:trPr>
          <w:trHeight w:val="1209"/>
        </w:trPr>
        <w:tc>
          <w:tcPr>
            <w:tcW w:w="5000" w:type="pct"/>
          </w:tcPr>
          <w:p w14:paraId="3D209DFB" w14:textId="77777777" w:rsidR="007F7FC0" w:rsidRPr="00520DC7" w:rsidRDefault="007F7FC0" w:rsidP="00595775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color w:val="008A3E"/>
                <w:sz w:val="24"/>
                <w:szCs w:val="24"/>
              </w:rPr>
            </w:pPr>
          </w:p>
          <w:p w14:paraId="27596B7E" w14:textId="77777777" w:rsidR="007F7FC0" w:rsidRPr="00520DC7" w:rsidRDefault="007F7FC0" w:rsidP="00595775">
            <w:pPr>
              <w:spacing w:before="120" w:line="360" w:lineRule="auto"/>
              <w:rPr>
                <w:rFonts w:ascii="Times New Roman" w:hAnsi="Times New Roman" w:cs="Times New Roman"/>
                <w:b/>
                <w:color w:val="008A3E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b/>
                <w:color w:val="008A3E"/>
                <w:sz w:val="24"/>
                <w:szCs w:val="24"/>
              </w:rPr>
              <w:t xml:space="preserve">Institut za razvoj i međunarodne odnose </w:t>
            </w:r>
          </w:p>
          <w:p w14:paraId="2C7D9B4A" w14:textId="77777777" w:rsidR="007F7FC0" w:rsidRPr="00520DC7" w:rsidRDefault="007F7FC0" w:rsidP="00595775">
            <w:pPr>
              <w:spacing w:before="120" w:line="360" w:lineRule="auto"/>
              <w:rPr>
                <w:rFonts w:ascii="Times New Roman" w:hAnsi="Times New Roman" w:cs="Times New Roman"/>
                <w:b/>
                <w:color w:val="008A3E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b/>
                <w:color w:val="008A3E"/>
                <w:sz w:val="24"/>
                <w:szCs w:val="24"/>
              </w:rPr>
              <w:t>IRMO, Zagreb</w:t>
            </w:r>
          </w:p>
          <w:p w14:paraId="69BB298A" w14:textId="77777777" w:rsidR="007F7FC0" w:rsidRPr="00520DC7" w:rsidRDefault="007F7FC0" w:rsidP="00595775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color w:val="008A3E"/>
                <w:sz w:val="24"/>
                <w:szCs w:val="24"/>
              </w:rPr>
            </w:pPr>
          </w:p>
          <w:p w14:paraId="4C359429" w14:textId="444E0629" w:rsidR="007F7FC0" w:rsidRPr="00520DC7" w:rsidRDefault="00333B38" w:rsidP="00595775">
            <w:pPr>
              <w:pStyle w:val="NoSpacing"/>
              <w:spacing w:before="120" w:line="360" w:lineRule="auto"/>
              <w:jc w:val="both"/>
              <w:rPr>
                <w:color w:val="008A3E"/>
              </w:rPr>
            </w:pPr>
            <w:r w:rsidRPr="00520DC7">
              <w:rPr>
                <w:color w:val="008A3E"/>
              </w:rPr>
              <w:t>3</w:t>
            </w:r>
            <w:r w:rsidR="00656EBE">
              <w:rPr>
                <w:color w:val="008A3E"/>
              </w:rPr>
              <w:t>0</w:t>
            </w:r>
            <w:r w:rsidR="007F7FC0" w:rsidRPr="00520DC7">
              <w:rPr>
                <w:color w:val="008A3E"/>
              </w:rPr>
              <w:t>. ožujak 202</w:t>
            </w:r>
            <w:r w:rsidR="00F9011A" w:rsidRPr="00520DC7">
              <w:rPr>
                <w:color w:val="008A3E"/>
              </w:rPr>
              <w:t>6</w:t>
            </w:r>
            <w:r w:rsidR="007F7FC0" w:rsidRPr="00520DC7">
              <w:rPr>
                <w:color w:val="008A3E"/>
              </w:rPr>
              <w:t>. godine</w:t>
            </w:r>
          </w:p>
          <w:p w14:paraId="3E81BA7E" w14:textId="77777777" w:rsidR="007F7FC0" w:rsidRPr="00520DC7" w:rsidRDefault="007F7FC0" w:rsidP="00595775">
            <w:pPr>
              <w:pStyle w:val="NoSpacing"/>
              <w:spacing w:before="120" w:line="360" w:lineRule="auto"/>
              <w:jc w:val="both"/>
              <w:rPr>
                <w:color w:val="008A3E"/>
              </w:rPr>
            </w:pPr>
          </w:p>
        </w:tc>
      </w:tr>
      <w:tr w:rsidR="007F7FC0" w:rsidRPr="00520DC7" w14:paraId="550272F7" w14:textId="77777777" w:rsidTr="00595775">
        <w:trPr>
          <w:trHeight w:val="1209"/>
        </w:trPr>
        <w:tc>
          <w:tcPr>
            <w:tcW w:w="5000" w:type="pct"/>
          </w:tcPr>
          <w:p w14:paraId="4A7DBE83" w14:textId="77777777" w:rsidR="007F7FC0" w:rsidRPr="00520DC7" w:rsidRDefault="007F7FC0" w:rsidP="00595775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color w:val="008A3E"/>
                <w:sz w:val="24"/>
                <w:szCs w:val="24"/>
              </w:rPr>
            </w:pPr>
          </w:p>
        </w:tc>
      </w:tr>
    </w:tbl>
    <w:p w14:paraId="5A016397" w14:textId="77777777" w:rsidR="007F7FC0" w:rsidRPr="00520DC7" w:rsidRDefault="007F7FC0" w:rsidP="007F7FC0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68D59" w14:textId="77777777" w:rsidR="002837DB" w:rsidRPr="00520DC7" w:rsidRDefault="007F7FC0" w:rsidP="007F7F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br w:type="page"/>
      </w:r>
    </w:p>
    <w:p w14:paraId="4D793B9D" w14:textId="77777777" w:rsidR="002837DB" w:rsidRPr="00520DC7" w:rsidRDefault="002837DB" w:rsidP="00AF4C80">
      <w:pPr>
        <w:rPr>
          <w:rFonts w:ascii="Times New Roman" w:hAnsi="Times New Roman" w:cs="Times New Roman"/>
          <w:sz w:val="24"/>
          <w:szCs w:val="24"/>
        </w:rPr>
      </w:pPr>
    </w:p>
    <w:p w14:paraId="3EF0DD4A" w14:textId="77777777" w:rsidR="002837DB" w:rsidRPr="00520DC7" w:rsidRDefault="00F459F2" w:rsidP="00CF04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DC7">
        <w:rPr>
          <w:rFonts w:ascii="Times New Roman" w:hAnsi="Times New Roman" w:cs="Times New Roman"/>
          <w:b/>
          <w:sz w:val="24"/>
          <w:szCs w:val="24"/>
        </w:rPr>
        <w:t xml:space="preserve">SADRŽAJ </w:t>
      </w:r>
    </w:p>
    <w:p w14:paraId="79C7D68D" w14:textId="77777777" w:rsidR="00E612B6" w:rsidRPr="00520DC7" w:rsidRDefault="00E612B6">
      <w:pPr>
        <w:pStyle w:val="TOC1"/>
        <w:tabs>
          <w:tab w:val="right" w:leader="dot" w:pos="9016"/>
        </w:tabs>
        <w:rPr>
          <w:rFonts w:ascii="Times New Roman" w:hAnsi="Times New Roman" w:cs="Times New Roman"/>
          <w:sz w:val="24"/>
          <w:szCs w:val="24"/>
        </w:rPr>
      </w:pPr>
    </w:p>
    <w:p w14:paraId="594DFEC2" w14:textId="77777777" w:rsidR="00E612B6" w:rsidRPr="00520DC7" w:rsidRDefault="00E612B6">
      <w:pPr>
        <w:pStyle w:val="TOC1"/>
        <w:tabs>
          <w:tab w:val="right" w:leader="dot" w:pos="9016"/>
        </w:tabs>
        <w:rPr>
          <w:rFonts w:ascii="Times New Roman" w:hAnsi="Times New Roman" w:cs="Times New Roman"/>
          <w:sz w:val="24"/>
          <w:szCs w:val="24"/>
        </w:rPr>
      </w:pPr>
    </w:p>
    <w:p w14:paraId="5C43BFAA" w14:textId="3EB5398A" w:rsidR="000F522C" w:rsidRPr="00520DC7" w:rsidRDefault="006B67DB">
      <w:pPr>
        <w:pStyle w:val="TOC1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r-HR"/>
        </w:rPr>
      </w:pPr>
      <w:r w:rsidRPr="00520DC7">
        <w:rPr>
          <w:rFonts w:ascii="Times New Roman" w:hAnsi="Times New Roman" w:cs="Times New Roman"/>
          <w:sz w:val="24"/>
          <w:szCs w:val="24"/>
        </w:rPr>
        <w:fldChar w:fldCharType="begin"/>
      </w:r>
      <w:r w:rsidRPr="00520DC7">
        <w:rPr>
          <w:rFonts w:ascii="Times New Roman" w:hAnsi="Times New Roman" w:cs="Times New Roman"/>
          <w:sz w:val="24"/>
          <w:szCs w:val="24"/>
        </w:rPr>
        <w:instrText xml:space="preserve"> TOC \o "1-2" \h \z \u </w:instrText>
      </w:r>
      <w:r w:rsidRPr="00520DC7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62607246" w:history="1">
        <w:r w:rsidR="000F522C" w:rsidRPr="00520DC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Uvod</w:t>
        </w:r>
        <w:r w:rsidR="000F522C"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F522C"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F522C"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_Toc162607246 \h </w:instrText>
        </w:r>
        <w:r w:rsidR="000F522C"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F522C"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0F522C"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0F522C"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E1CCBBA" w14:textId="785BC2A5" w:rsidR="000F522C" w:rsidRPr="00520DC7" w:rsidRDefault="000F522C">
      <w:pPr>
        <w:pStyle w:val="TOC1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r-HR"/>
        </w:rPr>
      </w:pPr>
      <w:hyperlink w:anchor="_Toc162607247" w:history="1">
        <w:r w:rsidRPr="00520DC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 Obrazloženje općeg dijela izvještaja o izvršenju financijskog plana</w:t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_Toc162607247 \h </w:instrText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1C078C9" w14:textId="3C5E71C9" w:rsidR="000F522C" w:rsidRPr="00520DC7" w:rsidRDefault="000F522C">
      <w:pPr>
        <w:pStyle w:val="TOC2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r-HR"/>
        </w:rPr>
      </w:pPr>
      <w:hyperlink w:anchor="_Toc162607248" w:history="1">
        <w:r w:rsidRPr="00520DC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1.1. Obrazloženje ostvarenja prihoda i rashoda, primitaka i izdataka u izvještajnom razdoblju</w:t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_Toc162607248 \h </w:instrText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FE6852B" w14:textId="61758A9C" w:rsidR="000F522C" w:rsidRPr="00520DC7" w:rsidRDefault="000F522C">
      <w:pPr>
        <w:pStyle w:val="TOC2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r-HR"/>
        </w:rPr>
      </w:pPr>
      <w:hyperlink w:anchor="_Toc162607249" w:history="1">
        <w:r w:rsidRPr="00520DC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1.2. Obrazloženje ostvarenog prijenosa sredstava iz prethodne godine i prijenosa sredstava u sljedeću godinu/razdoblje</w:t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_Toc162607249 \h </w:instrText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98FADC4" w14:textId="744A8F60" w:rsidR="000F522C" w:rsidRPr="00520DC7" w:rsidRDefault="000F522C">
      <w:pPr>
        <w:pStyle w:val="TOC1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r-HR"/>
        </w:rPr>
      </w:pPr>
      <w:hyperlink w:anchor="_Toc162607250" w:history="1">
        <w:r w:rsidRPr="00520DC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 Obrazloženje posebnog dijela izvještaja o izvršenju financijskog plana IRMO</w:t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_Toc162607250 \h </w:instrText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80A2ED1" w14:textId="3BDD7B5A" w:rsidR="000F522C" w:rsidRPr="00520DC7" w:rsidRDefault="000F522C">
      <w:pPr>
        <w:pStyle w:val="TOC2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r-HR"/>
        </w:rPr>
      </w:pPr>
      <w:hyperlink w:anchor="_Toc162607251" w:history="1">
        <w:r w:rsidRPr="00520DC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2.1. Obrazloženje izvršenja programa kroz obrazloženje izvršenja aktivnosti i projekata</w:t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_Toc162607251 \h </w:instrText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9B2D015" w14:textId="520FF24C" w:rsidR="000F522C" w:rsidRPr="00520DC7" w:rsidRDefault="000F522C">
      <w:pPr>
        <w:pStyle w:val="TOC2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hr-HR"/>
        </w:rPr>
      </w:pPr>
      <w:hyperlink w:anchor="_Toc162607252" w:history="1">
        <w:r w:rsidRPr="00520DC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2.2. Ciljevi IRMO i pokazatelji uspješnosti realizacije postavljenih ciljeva</w:t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_Toc162607252 \h </w:instrText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Pr="00520DC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96635E7" w14:textId="6A7316EF" w:rsidR="00F459F2" w:rsidRPr="00520DC7" w:rsidRDefault="006B67DB" w:rsidP="00CF0441">
      <w:pPr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12EA67A" w14:textId="77777777" w:rsidR="00F459F2" w:rsidRPr="00520DC7" w:rsidRDefault="00F459F2" w:rsidP="00CF04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55BB5" w14:textId="77777777" w:rsidR="00F459F2" w:rsidRPr="00520DC7" w:rsidRDefault="00F459F2" w:rsidP="00CF04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BE9DF" w14:textId="77777777" w:rsidR="00F459F2" w:rsidRPr="00520DC7" w:rsidRDefault="00F459F2" w:rsidP="00CF04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97F5EA" w14:textId="7FC09631" w:rsidR="007E2153" w:rsidRPr="00520DC7" w:rsidRDefault="007E2153">
      <w:pPr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br w:type="page"/>
      </w:r>
    </w:p>
    <w:p w14:paraId="5BC1ED0B" w14:textId="6C2088C8" w:rsidR="00B934BC" w:rsidRPr="00520DC7" w:rsidRDefault="00B934BC" w:rsidP="00B157A6">
      <w:pPr>
        <w:pStyle w:val="Heading1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Toc162607246"/>
      <w:r w:rsidRPr="00520DC7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E612B6" w:rsidRPr="00520DC7">
        <w:rPr>
          <w:rFonts w:ascii="Times New Roman" w:hAnsi="Times New Roman" w:cs="Times New Roman"/>
          <w:sz w:val="24"/>
          <w:szCs w:val="24"/>
        </w:rPr>
        <w:t>vod</w:t>
      </w:r>
      <w:bookmarkEnd w:id="0"/>
    </w:p>
    <w:p w14:paraId="39AFB36F" w14:textId="77777777" w:rsidR="008F12A7" w:rsidRPr="00520DC7" w:rsidRDefault="008F12A7" w:rsidP="00B1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20DC7">
        <w:rPr>
          <w:rFonts w:ascii="Times New Roman" w:hAnsi="Times New Roman" w:cs="Times New Roman"/>
          <w:sz w:val="24"/>
          <w:szCs w:val="24"/>
          <w:lang w:eastAsia="hr-HR"/>
        </w:rPr>
        <w:t>IRMO provodi znanstvena teorijska i primijenjena istraživanja u području društvenih znanosti (polje ekonomija, politologija i sociologija), a prema sadržaju i temama podržanim od strane Ministarstva znanosti i obrazovanja (MZO) Republike Hrvatske (RH).</w:t>
      </w:r>
    </w:p>
    <w:p w14:paraId="24838D81" w14:textId="1CBB6551" w:rsidR="008F12A7" w:rsidRPr="00520DC7" w:rsidRDefault="008F12A7" w:rsidP="00B1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20DC7">
        <w:rPr>
          <w:rFonts w:ascii="Times New Roman" w:hAnsi="Times New Roman" w:cs="Times New Roman"/>
          <w:sz w:val="24"/>
          <w:szCs w:val="24"/>
          <w:lang w:eastAsia="hr-HR"/>
        </w:rPr>
        <w:t>Glavna područja znanstvenih teorijskih i primijenjenih istraživanja IRMO-a obuhvaćaju znanstvena teorijska i primijenjena istraživanja suvremenih međunarodnih ekonomskih, političkih i kulturnih odnosa i suradnje za održivi razvoj od interesa za razvoj Hrvatske. Istraživanja se provode sukladno trima temeljnim programskim linijama kroz sedam zasebnih tema.</w:t>
      </w:r>
    </w:p>
    <w:p w14:paraId="65D86215" w14:textId="03629FD9" w:rsidR="008F12A7" w:rsidRPr="00520DC7" w:rsidRDefault="008F12A7" w:rsidP="00B1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20DC7">
        <w:rPr>
          <w:rFonts w:ascii="Times New Roman" w:hAnsi="Times New Roman" w:cs="Times New Roman"/>
          <w:sz w:val="24"/>
          <w:szCs w:val="24"/>
          <w:lang w:eastAsia="hr-HR"/>
        </w:rPr>
        <w:t xml:space="preserve">Teorijska i primijenjena znanstvena istraživanja koja provodi IRMO odvijaju se </w:t>
      </w:r>
      <w:r w:rsidR="001A4763" w:rsidRPr="00520DC7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520DC7">
        <w:rPr>
          <w:rFonts w:ascii="Times New Roman" w:hAnsi="Times New Roman" w:cs="Times New Roman"/>
          <w:sz w:val="24"/>
          <w:szCs w:val="24"/>
          <w:lang w:eastAsia="hr-HR"/>
        </w:rPr>
        <w:t xml:space="preserve"> 5 organizacijskih cjelina 4 znanstvena odjela (Odjel europskih integracija, Odjel resursne ekonomije, zaštite okoliša i regionalnog razvoja,</w:t>
      </w:r>
      <w:r w:rsidR="00DC7805" w:rsidRPr="00520DC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520DC7">
        <w:rPr>
          <w:rFonts w:ascii="Times New Roman" w:hAnsi="Times New Roman" w:cs="Times New Roman"/>
          <w:sz w:val="24"/>
          <w:szCs w:val="24"/>
          <w:lang w:eastAsia="hr-HR"/>
        </w:rPr>
        <w:t xml:space="preserve">Odjel međunarodnih gospodarskih i političkih odnosa i Odjel kulture i komunikacije) i rad službi podrške. </w:t>
      </w:r>
    </w:p>
    <w:p w14:paraId="39379FC3" w14:textId="2B8C2355" w:rsidR="007F7FC0" w:rsidRPr="00520DC7" w:rsidRDefault="001A4763" w:rsidP="00B1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>Na t</w:t>
      </w:r>
      <w:r w:rsidR="00220EEE" w:rsidRPr="00520DC7">
        <w:rPr>
          <w:rFonts w:ascii="Times New Roman" w:hAnsi="Times New Roman" w:cs="Times New Roman"/>
          <w:sz w:val="24"/>
          <w:szCs w:val="24"/>
        </w:rPr>
        <w:t>emelj</w:t>
      </w:r>
      <w:r w:rsidRPr="00520DC7">
        <w:rPr>
          <w:rFonts w:ascii="Times New Roman" w:hAnsi="Times New Roman" w:cs="Times New Roman"/>
          <w:sz w:val="24"/>
          <w:szCs w:val="24"/>
        </w:rPr>
        <w:t>u</w:t>
      </w:r>
      <w:r w:rsidR="00220EEE" w:rsidRPr="00520DC7">
        <w:rPr>
          <w:rFonts w:ascii="Times New Roman" w:hAnsi="Times New Roman" w:cs="Times New Roman"/>
          <w:sz w:val="24"/>
          <w:szCs w:val="24"/>
        </w:rPr>
        <w:t xml:space="preserve"> Zakona o proračunu (»Narodne novine«, broj 144/21.) i Pravilnika o polugodišnjem i godišnjem izvještaju o izvršenju proračuna i financijskog plana (»Narodne novine«, broj 85/23.) u nastavku je pripremljeno obrazloženje općeg dijela izvještaja o izvršenju financijskog plana IRMO koje sadrži obrazloženje ostvarenja prihoda i rashoda, primitaka i izdataka u izvještajnom razdoblju i obrazloženje ostvarenog prijenosa sredstava iz prethodne godine i prijenosa sredstava u sljedeću godinu/razdoblje. </w:t>
      </w:r>
    </w:p>
    <w:p w14:paraId="795F0ABA" w14:textId="77777777" w:rsidR="007E2153" w:rsidRPr="00520DC7" w:rsidRDefault="007E2153" w:rsidP="00B157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F8D767" w14:textId="77777777" w:rsidR="00B934BC" w:rsidRPr="00520DC7" w:rsidRDefault="00B934BC" w:rsidP="00B157A6">
      <w:pPr>
        <w:pStyle w:val="Heading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162607247"/>
      <w:r w:rsidRPr="00520DC7">
        <w:rPr>
          <w:rFonts w:ascii="Times New Roman" w:hAnsi="Times New Roman" w:cs="Times New Roman"/>
          <w:sz w:val="24"/>
          <w:szCs w:val="24"/>
        </w:rPr>
        <w:t>1. Obrazloženje općeg dijela izvještaja o izvršenju financijskog plana</w:t>
      </w:r>
      <w:bookmarkEnd w:id="1"/>
    </w:p>
    <w:p w14:paraId="22060DFB" w14:textId="77777777" w:rsidR="00B5627E" w:rsidRPr="00520DC7" w:rsidRDefault="00B5627E" w:rsidP="00B1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B4BFB" w14:textId="40694843" w:rsidR="00F459F2" w:rsidRPr="00520DC7" w:rsidRDefault="00F459F2" w:rsidP="00B1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>Obrazloženje općeg dijela godišnjeg izvještaja o izvršenju financijskog plana proračunskog korisnika sukladno članku 43. Pravilnika sadrži:</w:t>
      </w:r>
    </w:p>
    <w:p w14:paraId="2D3A1EBD" w14:textId="77777777" w:rsidR="001A4763" w:rsidRPr="00520DC7" w:rsidRDefault="00F459F2" w:rsidP="00E8661A">
      <w:pPr>
        <w:pStyle w:val="ListParagraph"/>
        <w:numPr>
          <w:ilvl w:val="0"/>
          <w:numId w:val="3"/>
        </w:numPr>
        <w:spacing w:after="20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3870982"/>
      <w:r w:rsidRPr="00520DC7">
        <w:rPr>
          <w:rFonts w:ascii="Times New Roman" w:hAnsi="Times New Roman" w:cs="Times New Roman"/>
          <w:sz w:val="24"/>
          <w:szCs w:val="24"/>
        </w:rPr>
        <w:t>obrazloženje ostvarenja prihoda i rashoda, primitaka i izdataka u izvještajnom razdoblju</w:t>
      </w:r>
      <w:bookmarkEnd w:id="2"/>
      <w:r w:rsidRPr="00520DC7">
        <w:rPr>
          <w:rFonts w:ascii="Times New Roman" w:hAnsi="Times New Roman" w:cs="Times New Roman"/>
          <w:sz w:val="24"/>
          <w:szCs w:val="24"/>
        </w:rPr>
        <w:t>,</w:t>
      </w:r>
    </w:p>
    <w:p w14:paraId="33A71D3E" w14:textId="442A7E3F" w:rsidR="00F459F2" w:rsidRPr="00520DC7" w:rsidRDefault="00F459F2" w:rsidP="00E8661A">
      <w:pPr>
        <w:pStyle w:val="ListParagraph"/>
        <w:numPr>
          <w:ilvl w:val="0"/>
          <w:numId w:val="3"/>
        </w:numPr>
        <w:spacing w:after="20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>obrazloženje ostvarenog prijenosa sredstava iz prethodne godine i prijenosa sredstava u sljedeću godinu/razdoblje.</w:t>
      </w:r>
    </w:p>
    <w:p w14:paraId="2D1991F1" w14:textId="77777777" w:rsidR="00F459F2" w:rsidRPr="00520DC7" w:rsidRDefault="00F459F2" w:rsidP="00B1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75992" w14:textId="09F3295D" w:rsidR="00B934BC" w:rsidRPr="00520DC7" w:rsidRDefault="00B934BC" w:rsidP="00B157A6">
      <w:pPr>
        <w:pStyle w:val="Heading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162607248"/>
      <w:r w:rsidRPr="00520DC7">
        <w:rPr>
          <w:rFonts w:ascii="Times New Roman" w:hAnsi="Times New Roman" w:cs="Times New Roman"/>
          <w:sz w:val="24"/>
          <w:szCs w:val="24"/>
        </w:rPr>
        <w:t>1.1. Obrazloženje ostvarenja prihoda i rashoda, primitaka i izdataka u izvještajnom razdoblju</w:t>
      </w:r>
      <w:bookmarkEnd w:id="3"/>
    </w:p>
    <w:p w14:paraId="69741858" w14:textId="77777777" w:rsidR="00F459F2" w:rsidRPr="00520DC7" w:rsidRDefault="00F459F2" w:rsidP="00B1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6CDCC" w14:textId="6E24DE0D" w:rsidR="00F459F2" w:rsidRPr="00520DC7" w:rsidRDefault="00F459F2" w:rsidP="00B157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DC7">
        <w:rPr>
          <w:rFonts w:ascii="Times New Roman" w:hAnsi="Times New Roman" w:cs="Times New Roman"/>
          <w:b/>
          <w:sz w:val="24"/>
          <w:szCs w:val="24"/>
        </w:rPr>
        <w:t>Tablica: Sažetak računa prihoda i rashoda:</w:t>
      </w:r>
    </w:p>
    <w:p w14:paraId="3CA1DF2E" w14:textId="3521F46D" w:rsidR="00F459F2" w:rsidRPr="00520DC7" w:rsidRDefault="005953A0" w:rsidP="00B1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AADA54" wp14:editId="0BDC6F99">
            <wp:extent cx="6439096" cy="1362075"/>
            <wp:effectExtent l="0" t="0" r="0" b="0"/>
            <wp:docPr id="15629891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189" cy="136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BB9E9" w14:textId="77777777" w:rsidR="00F459F2" w:rsidRPr="00520DC7" w:rsidRDefault="00F459F2" w:rsidP="00B1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0BBF2" w14:textId="303F3FD8" w:rsidR="00E56DFC" w:rsidRPr="00520DC7" w:rsidRDefault="00F459F2" w:rsidP="00B1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>U 202</w:t>
      </w:r>
      <w:r w:rsidR="005953A0" w:rsidRPr="00520DC7">
        <w:rPr>
          <w:rFonts w:ascii="Times New Roman" w:hAnsi="Times New Roman" w:cs="Times New Roman"/>
          <w:sz w:val="24"/>
          <w:szCs w:val="24"/>
        </w:rPr>
        <w:t>5</w:t>
      </w:r>
      <w:r w:rsidRPr="00520DC7">
        <w:rPr>
          <w:rFonts w:ascii="Times New Roman" w:hAnsi="Times New Roman" w:cs="Times New Roman"/>
          <w:sz w:val="24"/>
          <w:szCs w:val="24"/>
        </w:rPr>
        <w:t xml:space="preserve">. godini planirani ukupni prihodi iznosili su </w:t>
      </w:r>
      <w:r w:rsidR="005953A0" w:rsidRPr="00520DC7">
        <w:rPr>
          <w:rFonts w:ascii="Times New Roman" w:hAnsi="Times New Roman" w:cs="Times New Roman"/>
          <w:sz w:val="24"/>
          <w:szCs w:val="24"/>
        </w:rPr>
        <w:t>2.719.508</w:t>
      </w:r>
      <w:r w:rsidRPr="00520DC7">
        <w:rPr>
          <w:rFonts w:ascii="Times New Roman" w:hAnsi="Times New Roman" w:cs="Times New Roman"/>
          <w:sz w:val="24"/>
          <w:szCs w:val="24"/>
        </w:rPr>
        <w:t xml:space="preserve"> eur</w:t>
      </w:r>
      <w:r w:rsidR="00DC7805" w:rsidRPr="00520DC7">
        <w:rPr>
          <w:rFonts w:ascii="Times New Roman" w:hAnsi="Times New Roman" w:cs="Times New Roman"/>
          <w:sz w:val="24"/>
          <w:szCs w:val="24"/>
        </w:rPr>
        <w:t>a</w:t>
      </w:r>
      <w:r w:rsidRPr="00520DC7">
        <w:rPr>
          <w:rFonts w:ascii="Times New Roman" w:hAnsi="Times New Roman" w:cs="Times New Roman"/>
          <w:sz w:val="24"/>
          <w:szCs w:val="24"/>
        </w:rPr>
        <w:t xml:space="preserve">, a ostvareni </w:t>
      </w:r>
      <w:r w:rsidR="00F476B0" w:rsidRPr="00520DC7">
        <w:rPr>
          <w:rFonts w:ascii="Times New Roman" w:hAnsi="Times New Roman" w:cs="Times New Roman"/>
          <w:sz w:val="24"/>
          <w:szCs w:val="24"/>
        </w:rPr>
        <w:t xml:space="preserve">su </w:t>
      </w:r>
      <w:r w:rsidRPr="00520DC7">
        <w:rPr>
          <w:rFonts w:ascii="Times New Roman" w:hAnsi="Times New Roman" w:cs="Times New Roman"/>
          <w:sz w:val="24"/>
          <w:szCs w:val="24"/>
        </w:rPr>
        <w:t xml:space="preserve">prihodi </w:t>
      </w:r>
      <w:r w:rsidR="00F476B0" w:rsidRPr="00520DC7">
        <w:rPr>
          <w:rFonts w:ascii="Times New Roman" w:hAnsi="Times New Roman" w:cs="Times New Roman"/>
          <w:sz w:val="24"/>
          <w:szCs w:val="24"/>
        </w:rPr>
        <w:t xml:space="preserve">iznosu  od </w:t>
      </w:r>
      <w:r w:rsidR="005953A0" w:rsidRPr="00520DC7">
        <w:rPr>
          <w:rFonts w:ascii="Times New Roman" w:hAnsi="Times New Roman" w:cs="Times New Roman"/>
          <w:sz w:val="24"/>
          <w:szCs w:val="24"/>
        </w:rPr>
        <w:t xml:space="preserve">2.780.729 </w:t>
      </w:r>
      <w:r w:rsidRPr="00520DC7">
        <w:rPr>
          <w:rFonts w:ascii="Times New Roman" w:hAnsi="Times New Roman" w:cs="Times New Roman"/>
          <w:sz w:val="24"/>
          <w:szCs w:val="24"/>
        </w:rPr>
        <w:t>eur</w:t>
      </w:r>
      <w:r w:rsidR="00DC7805" w:rsidRPr="00520DC7">
        <w:rPr>
          <w:rFonts w:ascii="Times New Roman" w:hAnsi="Times New Roman" w:cs="Times New Roman"/>
          <w:sz w:val="24"/>
          <w:szCs w:val="24"/>
        </w:rPr>
        <w:t>a</w:t>
      </w:r>
      <w:r w:rsidR="00E56DFC" w:rsidRPr="00520DC7">
        <w:rPr>
          <w:rFonts w:ascii="Times New Roman" w:hAnsi="Times New Roman" w:cs="Times New Roman"/>
          <w:sz w:val="24"/>
          <w:szCs w:val="24"/>
        </w:rPr>
        <w:t>,</w:t>
      </w:r>
      <w:r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="00E56DFC" w:rsidRPr="00520DC7">
        <w:rPr>
          <w:rFonts w:ascii="Times New Roman" w:hAnsi="Times New Roman" w:cs="Times New Roman"/>
          <w:sz w:val="24"/>
          <w:szCs w:val="24"/>
        </w:rPr>
        <w:t>što znači</w:t>
      </w:r>
      <w:r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="00F476B0" w:rsidRPr="00520DC7">
        <w:rPr>
          <w:rFonts w:ascii="Times New Roman" w:hAnsi="Times New Roman" w:cs="Times New Roman"/>
          <w:sz w:val="24"/>
          <w:szCs w:val="24"/>
        </w:rPr>
        <w:t>je</w:t>
      </w:r>
      <w:r w:rsidR="00DB349C" w:rsidRPr="00520DC7">
        <w:rPr>
          <w:rFonts w:ascii="Times New Roman" w:hAnsi="Times New Roman" w:cs="Times New Roman"/>
          <w:sz w:val="24"/>
          <w:szCs w:val="24"/>
        </w:rPr>
        <w:t xml:space="preserve"> ostvaren</w:t>
      </w:r>
      <w:r w:rsidR="00F476B0" w:rsidRPr="00520DC7">
        <w:rPr>
          <w:rFonts w:ascii="Times New Roman" w:hAnsi="Times New Roman" w:cs="Times New Roman"/>
          <w:sz w:val="24"/>
          <w:szCs w:val="24"/>
        </w:rPr>
        <w:t xml:space="preserve">je od </w:t>
      </w:r>
      <w:r w:rsidR="00DB349C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="005953A0" w:rsidRPr="00520DC7">
        <w:rPr>
          <w:rFonts w:ascii="Times New Roman" w:hAnsi="Times New Roman" w:cs="Times New Roman"/>
          <w:sz w:val="24"/>
          <w:szCs w:val="24"/>
        </w:rPr>
        <w:t>2,</w:t>
      </w:r>
      <w:r w:rsidR="005A7C8C" w:rsidRPr="00520DC7">
        <w:rPr>
          <w:rFonts w:ascii="Times New Roman" w:hAnsi="Times New Roman" w:cs="Times New Roman"/>
          <w:sz w:val="24"/>
          <w:szCs w:val="24"/>
        </w:rPr>
        <w:t>2</w:t>
      </w:r>
      <w:r w:rsidR="005953A0" w:rsidRPr="00520DC7">
        <w:rPr>
          <w:rFonts w:ascii="Times New Roman" w:hAnsi="Times New Roman" w:cs="Times New Roman"/>
          <w:sz w:val="24"/>
          <w:szCs w:val="24"/>
        </w:rPr>
        <w:t>5</w:t>
      </w:r>
      <w:r w:rsidRPr="00520DC7">
        <w:rPr>
          <w:rFonts w:ascii="Times New Roman" w:hAnsi="Times New Roman" w:cs="Times New Roman"/>
          <w:sz w:val="24"/>
          <w:szCs w:val="24"/>
        </w:rPr>
        <w:t xml:space="preserve"> posto </w:t>
      </w:r>
      <w:r w:rsidR="005953A0" w:rsidRPr="00520DC7">
        <w:rPr>
          <w:rFonts w:ascii="Times New Roman" w:hAnsi="Times New Roman" w:cs="Times New Roman"/>
          <w:sz w:val="24"/>
          <w:szCs w:val="24"/>
        </w:rPr>
        <w:t>više</w:t>
      </w:r>
      <w:r w:rsidRPr="00520DC7">
        <w:rPr>
          <w:rFonts w:ascii="Times New Roman" w:hAnsi="Times New Roman" w:cs="Times New Roman"/>
          <w:sz w:val="24"/>
          <w:szCs w:val="24"/>
        </w:rPr>
        <w:t xml:space="preserve"> prihoda planiran</w:t>
      </w:r>
      <w:r w:rsidR="00F476B0" w:rsidRPr="00520DC7">
        <w:rPr>
          <w:rFonts w:ascii="Times New Roman" w:hAnsi="Times New Roman" w:cs="Times New Roman"/>
          <w:sz w:val="24"/>
          <w:szCs w:val="24"/>
        </w:rPr>
        <w:t>ih</w:t>
      </w:r>
      <w:r w:rsidRPr="00520DC7">
        <w:rPr>
          <w:rFonts w:ascii="Times New Roman" w:hAnsi="Times New Roman" w:cs="Times New Roman"/>
          <w:sz w:val="24"/>
          <w:szCs w:val="24"/>
        </w:rPr>
        <w:t xml:space="preserve"> za 202</w:t>
      </w:r>
      <w:r w:rsidR="005953A0" w:rsidRPr="00520DC7">
        <w:rPr>
          <w:rFonts w:ascii="Times New Roman" w:hAnsi="Times New Roman" w:cs="Times New Roman"/>
          <w:sz w:val="24"/>
          <w:szCs w:val="24"/>
        </w:rPr>
        <w:t>5</w:t>
      </w:r>
      <w:r w:rsidRPr="00520DC7">
        <w:rPr>
          <w:rFonts w:ascii="Times New Roman" w:hAnsi="Times New Roman" w:cs="Times New Roman"/>
          <w:sz w:val="24"/>
          <w:szCs w:val="24"/>
        </w:rPr>
        <w:t>. godin</w:t>
      </w:r>
      <w:r w:rsidR="005953A0" w:rsidRPr="00520DC7">
        <w:rPr>
          <w:rFonts w:ascii="Times New Roman" w:hAnsi="Times New Roman" w:cs="Times New Roman"/>
          <w:sz w:val="24"/>
          <w:szCs w:val="24"/>
        </w:rPr>
        <w:t>u</w:t>
      </w:r>
      <w:r w:rsidRPr="00520DC7">
        <w:rPr>
          <w:rFonts w:ascii="Times New Roman" w:hAnsi="Times New Roman" w:cs="Times New Roman"/>
          <w:sz w:val="24"/>
          <w:szCs w:val="24"/>
        </w:rPr>
        <w:t>.</w:t>
      </w:r>
    </w:p>
    <w:p w14:paraId="5C17DD16" w14:textId="14B044AD" w:rsidR="00F459F2" w:rsidRPr="00520DC7" w:rsidRDefault="00F459F2" w:rsidP="00B1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="00E56DFC" w:rsidRPr="00520DC7">
        <w:rPr>
          <w:rFonts w:ascii="Times New Roman" w:hAnsi="Times New Roman" w:cs="Times New Roman"/>
          <w:sz w:val="24"/>
          <w:szCs w:val="24"/>
        </w:rPr>
        <w:t>U</w:t>
      </w:r>
      <w:r w:rsidRPr="00520DC7">
        <w:rPr>
          <w:rFonts w:ascii="Times New Roman" w:hAnsi="Times New Roman" w:cs="Times New Roman"/>
          <w:sz w:val="24"/>
          <w:szCs w:val="24"/>
        </w:rPr>
        <w:t>sporedbom ostvaren</w:t>
      </w:r>
      <w:r w:rsidR="00E56DFC" w:rsidRPr="00520DC7">
        <w:rPr>
          <w:rFonts w:ascii="Times New Roman" w:hAnsi="Times New Roman" w:cs="Times New Roman"/>
          <w:sz w:val="24"/>
          <w:szCs w:val="24"/>
        </w:rPr>
        <w:t>ih prihoda u 202</w:t>
      </w:r>
      <w:r w:rsidR="005953A0" w:rsidRPr="00520DC7">
        <w:rPr>
          <w:rFonts w:ascii="Times New Roman" w:hAnsi="Times New Roman" w:cs="Times New Roman"/>
          <w:sz w:val="24"/>
          <w:szCs w:val="24"/>
        </w:rPr>
        <w:t>5</w:t>
      </w:r>
      <w:r w:rsidR="00E56DFC" w:rsidRPr="00520DC7">
        <w:rPr>
          <w:rFonts w:ascii="Times New Roman" w:hAnsi="Times New Roman" w:cs="Times New Roman"/>
          <w:sz w:val="24"/>
          <w:szCs w:val="24"/>
        </w:rPr>
        <w:t>. godini u</w:t>
      </w:r>
      <w:r w:rsidR="00DF7F1E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="00E56DFC" w:rsidRPr="00520DC7">
        <w:rPr>
          <w:rFonts w:ascii="Times New Roman" w:hAnsi="Times New Roman" w:cs="Times New Roman"/>
          <w:sz w:val="24"/>
          <w:szCs w:val="24"/>
        </w:rPr>
        <w:t>odnosu na ostvarene prihode u 202</w:t>
      </w:r>
      <w:r w:rsidR="005953A0" w:rsidRPr="00520DC7">
        <w:rPr>
          <w:rFonts w:ascii="Times New Roman" w:hAnsi="Times New Roman" w:cs="Times New Roman"/>
          <w:sz w:val="24"/>
          <w:szCs w:val="24"/>
        </w:rPr>
        <w:t>4</w:t>
      </w:r>
      <w:r w:rsidR="00E56DFC" w:rsidRPr="00520DC7">
        <w:rPr>
          <w:rFonts w:ascii="Times New Roman" w:hAnsi="Times New Roman" w:cs="Times New Roman"/>
          <w:sz w:val="24"/>
          <w:szCs w:val="24"/>
        </w:rPr>
        <w:t>. evidentan je rast prihod od 1</w:t>
      </w:r>
      <w:r w:rsidR="005953A0" w:rsidRPr="00520DC7">
        <w:rPr>
          <w:rFonts w:ascii="Times New Roman" w:hAnsi="Times New Roman" w:cs="Times New Roman"/>
          <w:sz w:val="24"/>
          <w:szCs w:val="24"/>
        </w:rPr>
        <w:t>5,02</w:t>
      </w:r>
      <w:r w:rsidR="001A4763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="00E56DFC" w:rsidRPr="00520DC7">
        <w:rPr>
          <w:rFonts w:ascii="Times New Roman" w:hAnsi="Times New Roman" w:cs="Times New Roman"/>
          <w:sz w:val="24"/>
          <w:szCs w:val="24"/>
        </w:rPr>
        <w:t>%</w:t>
      </w:r>
      <w:r w:rsidRPr="00520DC7">
        <w:rPr>
          <w:rFonts w:ascii="Times New Roman" w:hAnsi="Times New Roman" w:cs="Times New Roman"/>
          <w:sz w:val="24"/>
          <w:szCs w:val="24"/>
        </w:rPr>
        <w:t>.</w:t>
      </w:r>
    </w:p>
    <w:p w14:paraId="1736566E" w14:textId="447A5D73" w:rsidR="00BE70C4" w:rsidRPr="00520DC7" w:rsidRDefault="00E56DFC" w:rsidP="00B1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>Ras</w:t>
      </w:r>
      <w:r w:rsidR="003732B6" w:rsidRPr="00520DC7">
        <w:rPr>
          <w:rFonts w:ascii="Times New Roman" w:hAnsi="Times New Roman" w:cs="Times New Roman"/>
          <w:sz w:val="24"/>
          <w:szCs w:val="24"/>
        </w:rPr>
        <w:t>t</w:t>
      </w:r>
      <w:r w:rsidRPr="00520DC7">
        <w:rPr>
          <w:rFonts w:ascii="Times New Roman" w:hAnsi="Times New Roman" w:cs="Times New Roman"/>
          <w:sz w:val="24"/>
          <w:szCs w:val="24"/>
        </w:rPr>
        <w:t xml:space="preserve"> prihoda </w:t>
      </w:r>
      <w:r w:rsidR="00BE70C4" w:rsidRPr="00520DC7">
        <w:rPr>
          <w:rFonts w:ascii="Times New Roman" w:hAnsi="Times New Roman" w:cs="Times New Roman"/>
          <w:sz w:val="24"/>
          <w:szCs w:val="24"/>
        </w:rPr>
        <w:t xml:space="preserve">iz proračuna </w:t>
      </w:r>
      <w:r w:rsidRPr="00520DC7">
        <w:rPr>
          <w:rFonts w:ascii="Times New Roman" w:hAnsi="Times New Roman" w:cs="Times New Roman"/>
          <w:sz w:val="24"/>
          <w:szCs w:val="24"/>
        </w:rPr>
        <w:t>je rezultat</w:t>
      </w:r>
      <w:r w:rsidR="00BE70C4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="00BC4AF1" w:rsidRPr="00520DC7">
        <w:rPr>
          <w:rFonts w:ascii="Times New Roman" w:hAnsi="Times New Roman" w:cs="Times New Roman"/>
          <w:sz w:val="24"/>
          <w:szCs w:val="24"/>
        </w:rPr>
        <w:t>porasta prihoda po novo ugovorenom projektu sa HRZZ za Program razvoja karijere mladih istraživača</w:t>
      </w:r>
      <w:r w:rsidR="005A7C8C" w:rsidRPr="00520DC7">
        <w:rPr>
          <w:rFonts w:ascii="Times New Roman" w:hAnsi="Times New Roman" w:cs="Times New Roman"/>
          <w:sz w:val="24"/>
          <w:szCs w:val="24"/>
        </w:rPr>
        <w:t>,</w:t>
      </w:r>
      <w:r w:rsidR="00F476B0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="00BC4AF1" w:rsidRPr="00520DC7">
        <w:rPr>
          <w:rFonts w:ascii="Times New Roman" w:hAnsi="Times New Roman" w:cs="Times New Roman"/>
          <w:sz w:val="24"/>
          <w:szCs w:val="24"/>
        </w:rPr>
        <w:t>kao</w:t>
      </w:r>
      <w:r w:rsidR="00F476B0" w:rsidRPr="00520DC7">
        <w:rPr>
          <w:rFonts w:ascii="Times New Roman" w:hAnsi="Times New Roman" w:cs="Times New Roman"/>
          <w:sz w:val="24"/>
          <w:szCs w:val="24"/>
        </w:rPr>
        <w:t xml:space="preserve"> i rezultat ugovaranja novih i naplate ugovorenih tržišnih projekata. </w:t>
      </w:r>
    </w:p>
    <w:p w14:paraId="3FFAD9F2" w14:textId="405007BF" w:rsidR="001A4763" w:rsidRPr="00520DC7" w:rsidRDefault="00F459F2" w:rsidP="00B1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>Planirani ukupni rashodi u 202</w:t>
      </w:r>
      <w:r w:rsidR="005953A0" w:rsidRPr="00520DC7">
        <w:rPr>
          <w:rFonts w:ascii="Times New Roman" w:hAnsi="Times New Roman" w:cs="Times New Roman"/>
          <w:sz w:val="24"/>
          <w:szCs w:val="24"/>
        </w:rPr>
        <w:t>5</w:t>
      </w:r>
      <w:r w:rsidRPr="00520DC7">
        <w:rPr>
          <w:rFonts w:ascii="Times New Roman" w:hAnsi="Times New Roman" w:cs="Times New Roman"/>
          <w:sz w:val="24"/>
          <w:szCs w:val="24"/>
        </w:rPr>
        <w:t xml:space="preserve">. godini iznosili su </w:t>
      </w:r>
      <w:r w:rsidR="005953A0" w:rsidRPr="00520DC7">
        <w:rPr>
          <w:rFonts w:ascii="Times New Roman" w:hAnsi="Times New Roman" w:cs="Times New Roman"/>
          <w:sz w:val="24"/>
          <w:szCs w:val="24"/>
        </w:rPr>
        <w:t xml:space="preserve">2.750.396 </w:t>
      </w:r>
      <w:r w:rsidRPr="00520DC7">
        <w:rPr>
          <w:rFonts w:ascii="Times New Roman" w:hAnsi="Times New Roman" w:cs="Times New Roman"/>
          <w:sz w:val="24"/>
          <w:szCs w:val="24"/>
        </w:rPr>
        <w:t>eur</w:t>
      </w:r>
      <w:r w:rsidR="00DB636B" w:rsidRPr="00520DC7">
        <w:rPr>
          <w:rFonts w:ascii="Times New Roman" w:hAnsi="Times New Roman" w:cs="Times New Roman"/>
          <w:sz w:val="24"/>
          <w:szCs w:val="24"/>
        </w:rPr>
        <w:t>a</w:t>
      </w:r>
      <w:r w:rsidRPr="00520DC7">
        <w:rPr>
          <w:rFonts w:ascii="Times New Roman" w:hAnsi="Times New Roman" w:cs="Times New Roman"/>
          <w:sz w:val="24"/>
          <w:szCs w:val="24"/>
        </w:rPr>
        <w:t xml:space="preserve">, a </w:t>
      </w:r>
      <w:r w:rsidR="00E56DFC" w:rsidRPr="00520DC7">
        <w:rPr>
          <w:rFonts w:ascii="Times New Roman" w:hAnsi="Times New Roman" w:cs="Times New Roman"/>
          <w:sz w:val="24"/>
          <w:szCs w:val="24"/>
        </w:rPr>
        <w:t xml:space="preserve">izvršeni </w:t>
      </w:r>
      <w:r w:rsidRPr="00520DC7">
        <w:rPr>
          <w:rFonts w:ascii="Times New Roman" w:hAnsi="Times New Roman" w:cs="Times New Roman"/>
          <w:sz w:val="24"/>
          <w:szCs w:val="24"/>
        </w:rPr>
        <w:t xml:space="preserve">su rashodi u iznosu </w:t>
      </w:r>
      <w:r w:rsidR="005953A0" w:rsidRPr="00520DC7">
        <w:rPr>
          <w:rFonts w:ascii="Times New Roman" w:hAnsi="Times New Roman" w:cs="Times New Roman"/>
          <w:sz w:val="24"/>
          <w:szCs w:val="24"/>
        </w:rPr>
        <w:t>2.727.474,42</w:t>
      </w:r>
      <w:r w:rsidRPr="00520DC7">
        <w:rPr>
          <w:rFonts w:ascii="Times New Roman" w:hAnsi="Times New Roman" w:cs="Times New Roman"/>
          <w:sz w:val="24"/>
          <w:szCs w:val="24"/>
        </w:rPr>
        <w:t xml:space="preserve"> eur</w:t>
      </w:r>
      <w:r w:rsidR="00DB636B" w:rsidRPr="00520DC7">
        <w:rPr>
          <w:rFonts w:ascii="Times New Roman" w:hAnsi="Times New Roman" w:cs="Times New Roman"/>
          <w:sz w:val="24"/>
          <w:szCs w:val="24"/>
        </w:rPr>
        <w:t>a</w:t>
      </w:r>
      <w:r w:rsidRPr="00520DC7">
        <w:rPr>
          <w:rFonts w:ascii="Times New Roman" w:hAnsi="Times New Roman" w:cs="Times New Roman"/>
          <w:sz w:val="24"/>
          <w:szCs w:val="24"/>
        </w:rPr>
        <w:t xml:space="preserve"> što je </w:t>
      </w:r>
      <w:r w:rsidR="005953A0" w:rsidRPr="00520DC7">
        <w:rPr>
          <w:rFonts w:ascii="Times New Roman" w:hAnsi="Times New Roman" w:cs="Times New Roman"/>
          <w:sz w:val="24"/>
          <w:szCs w:val="24"/>
        </w:rPr>
        <w:t>0,83</w:t>
      </w:r>
      <w:r w:rsidR="00E56DFC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sz w:val="24"/>
          <w:szCs w:val="24"/>
        </w:rPr>
        <w:t xml:space="preserve">% manje </w:t>
      </w:r>
      <w:r w:rsidR="00E56DFC" w:rsidRPr="00520DC7">
        <w:rPr>
          <w:rFonts w:ascii="Times New Roman" w:hAnsi="Times New Roman" w:cs="Times New Roman"/>
          <w:sz w:val="24"/>
          <w:szCs w:val="24"/>
        </w:rPr>
        <w:t xml:space="preserve">izvršeno </w:t>
      </w:r>
      <w:r w:rsidRPr="00520DC7">
        <w:rPr>
          <w:rFonts w:ascii="Times New Roman" w:hAnsi="Times New Roman" w:cs="Times New Roman"/>
          <w:sz w:val="24"/>
          <w:szCs w:val="24"/>
        </w:rPr>
        <w:t>od planiranog.</w:t>
      </w:r>
    </w:p>
    <w:p w14:paraId="19A7EF43" w14:textId="3F630A53" w:rsidR="00F459F2" w:rsidRPr="00520DC7" w:rsidRDefault="00F459F2" w:rsidP="00B1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>Usporedbom izvršenje za 202</w:t>
      </w:r>
      <w:r w:rsidR="005953A0" w:rsidRPr="00520DC7">
        <w:rPr>
          <w:rFonts w:ascii="Times New Roman" w:hAnsi="Times New Roman" w:cs="Times New Roman"/>
          <w:sz w:val="24"/>
          <w:szCs w:val="24"/>
        </w:rPr>
        <w:t>5</w:t>
      </w:r>
      <w:r w:rsidRPr="00520DC7">
        <w:rPr>
          <w:rFonts w:ascii="Times New Roman" w:hAnsi="Times New Roman" w:cs="Times New Roman"/>
          <w:sz w:val="24"/>
          <w:szCs w:val="24"/>
        </w:rPr>
        <w:t xml:space="preserve">. godinu u odnosu </w:t>
      </w:r>
      <w:r w:rsidR="00E56DFC" w:rsidRPr="00520DC7">
        <w:rPr>
          <w:rFonts w:ascii="Times New Roman" w:hAnsi="Times New Roman" w:cs="Times New Roman"/>
          <w:sz w:val="24"/>
          <w:szCs w:val="24"/>
        </w:rPr>
        <w:t xml:space="preserve">na izvršeno u </w:t>
      </w:r>
      <w:r w:rsidRPr="00520DC7">
        <w:rPr>
          <w:rFonts w:ascii="Times New Roman" w:hAnsi="Times New Roman" w:cs="Times New Roman"/>
          <w:sz w:val="24"/>
          <w:szCs w:val="24"/>
        </w:rPr>
        <w:t>202</w:t>
      </w:r>
      <w:r w:rsidR="005953A0" w:rsidRPr="00520DC7">
        <w:rPr>
          <w:rFonts w:ascii="Times New Roman" w:hAnsi="Times New Roman" w:cs="Times New Roman"/>
          <w:sz w:val="24"/>
          <w:szCs w:val="24"/>
        </w:rPr>
        <w:t>4</w:t>
      </w:r>
      <w:r w:rsidRPr="00520DC7">
        <w:rPr>
          <w:rFonts w:ascii="Times New Roman" w:hAnsi="Times New Roman" w:cs="Times New Roman"/>
          <w:sz w:val="24"/>
          <w:szCs w:val="24"/>
        </w:rPr>
        <w:t xml:space="preserve">. godinu </w:t>
      </w:r>
      <w:r w:rsidR="00BC4AF1" w:rsidRPr="00520DC7">
        <w:rPr>
          <w:rFonts w:ascii="Times New Roman" w:hAnsi="Times New Roman" w:cs="Times New Roman"/>
          <w:sz w:val="24"/>
          <w:szCs w:val="24"/>
        </w:rPr>
        <w:t xml:space="preserve">evidentan je rast od </w:t>
      </w:r>
      <w:r w:rsidR="00E56DFC" w:rsidRPr="00520DC7">
        <w:rPr>
          <w:rFonts w:ascii="Times New Roman" w:hAnsi="Times New Roman" w:cs="Times New Roman"/>
          <w:sz w:val="24"/>
          <w:szCs w:val="24"/>
        </w:rPr>
        <w:t>7</w:t>
      </w:r>
      <w:r w:rsidRPr="00520DC7">
        <w:rPr>
          <w:rFonts w:ascii="Times New Roman" w:hAnsi="Times New Roman" w:cs="Times New Roman"/>
          <w:sz w:val="24"/>
          <w:szCs w:val="24"/>
        </w:rPr>
        <w:t>,</w:t>
      </w:r>
      <w:r w:rsidR="005953A0" w:rsidRPr="00520DC7">
        <w:rPr>
          <w:rFonts w:ascii="Times New Roman" w:hAnsi="Times New Roman" w:cs="Times New Roman"/>
          <w:sz w:val="24"/>
          <w:szCs w:val="24"/>
        </w:rPr>
        <w:t>15</w:t>
      </w:r>
      <w:r w:rsidR="00E56DFC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sz w:val="24"/>
          <w:szCs w:val="24"/>
        </w:rPr>
        <w:t>%.</w:t>
      </w:r>
    </w:p>
    <w:p w14:paraId="24BF5595" w14:textId="19DBF88B" w:rsidR="00E56DFC" w:rsidRPr="00520DC7" w:rsidRDefault="00F459F2" w:rsidP="00B157A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>Ukupni rashodi u 202</w:t>
      </w:r>
      <w:r w:rsidR="005953A0" w:rsidRPr="00520DC7">
        <w:rPr>
          <w:rFonts w:ascii="Times New Roman" w:hAnsi="Times New Roman" w:cs="Times New Roman"/>
          <w:sz w:val="24"/>
          <w:szCs w:val="24"/>
        </w:rPr>
        <w:t>5</w:t>
      </w:r>
      <w:r w:rsidRPr="00520DC7">
        <w:rPr>
          <w:rFonts w:ascii="Times New Roman" w:hAnsi="Times New Roman" w:cs="Times New Roman"/>
          <w:sz w:val="24"/>
          <w:szCs w:val="24"/>
        </w:rPr>
        <w:t>. godini bilježe rast temeljem isplate većih plaća i materijalnih prava zaposlenika</w:t>
      </w:r>
      <w:r w:rsidRPr="00520D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63A8" w:rsidRPr="00520DC7">
        <w:rPr>
          <w:rFonts w:ascii="Times New Roman" w:hAnsi="Times New Roman" w:cs="Times New Roman"/>
          <w:sz w:val="24"/>
          <w:szCs w:val="24"/>
        </w:rPr>
        <w:t xml:space="preserve">i povećanog broja zaposlenih u 2025. </w:t>
      </w:r>
      <w:r w:rsidR="005A7C8C" w:rsidRPr="00520DC7">
        <w:rPr>
          <w:rFonts w:ascii="Times New Roman" w:hAnsi="Times New Roman" w:cs="Times New Roman"/>
          <w:sz w:val="24"/>
          <w:szCs w:val="24"/>
        </w:rPr>
        <w:t>za</w:t>
      </w:r>
      <w:r w:rsidR="003363A8" w:rsidRPr="00520DC7">
        <w:rPr>
          <w:rFonts w:ascii="Times New Roman" w:hAnsi="Times New Roman" w:cs="Times New Roman"/>
          <w:sz w:val="24"/>
          <w:szCs w:val="24"/>
        </w:rPr>
        <w:t xml:space="preserve">što smo se obvezali potpisom programskog ugovora za četverogodišnje razdoblje od 2024- 2027. </w:t>
      </w:r>
      <w:r w:rsidR="005A7C8C" w:rsidRPr="00520DC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363A8" w:rsidRPr="00520DC7">
        <w:rPr>
          <w:rFonts w:ascii="Times New Roman" w:hAnsi="Times New Roman" w:cs="Times New Roman"/>
          <w:color w:val="000000"/>
          <w:sz w:val="24"/>
          <w:szCs w:val="24"/>
        </w:rPr>
        <w:t>ovećani su i materijalni rashodi, te rashodi za usluge zbog veće mobilnosti znanstvenika kao i  rasta cijena energenata i robe zbog inflacije.</w:t>
      </w:r>
    </w:p>
    <w:p w14:paraId="36B4ACE9" w14:textId="6746DDFE" w:rsidR="00B5627E" w:rsidRPr="00520DC7" w:rsidRDefault="00B5627E" w:rsidP="00B1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b/>
          <w:sz w:val="24"/>
          <w:szCs w:val="24"/>
        </w:rPr>
        <w:t xml:space="preserve">Tablica:  Izvještaj računa financiranja prema izvorima financiranja </w:t>
      </w:r>
      <w:r w:rsidRPr="00520DC7">
        <w:rPr>
          <w:rFonts w:ascii="Times New Roman" w:hAnsi="Times New Roman" w:cs="Times New Roman"/>
          <w:sz w:val="24"/>
          <w:szCs w:val="24"/>
        </w:rPr>
        <w:tab/>
      </w:r>
    </w:p>
    <w:p w14:paraId="3D3D88A9" w14:textId="38BD052A" w:rsidR="00B5627E" w:rsidRPr="00520DC7" w:rsidRDefault="00B64FCD" w:rsidP="00B1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2604302"/>
      <w:r w:rsidRPr="00520DC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5871DCC" wp14:editId="3FCF2D97">
            <wp:extent cx="5731510" cy="4967605"/>
            <wp:effectExtent l="0" t="0" r="2540" b="4445"/>
            <wp:docPr id="19373130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6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CAAFC" w14:textId="350A3B36" w:rsidR="00B5627E" w:rsidRPr="00520DC7" w:rsidRDefault="00B5627E" w:rsidP="00B1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ab/>
      </w:r>
      <w:r w:rsidRPr="00520DC7">
        <w:rPr>
          <w:rFonts w:ascii="Times New Roman" w:hAnsi="Times New Roman" w:cs="Times New Roman"/>
          <w:sz w:val="24"/>
          <w:szCs w:val="24"/>
        </w:rPr>
        <w:tab/>
      </w:r>
      <w:r w:rsidRPr="00520DC7">
        <w:rPr>
          <w:rFonts w:ascii="Times New Roman" w:hAnsi="Times New Roman" w:cs="Times New Roman"/>
          <w:sz w:val="24"/>
          <w:szCs w:val="24"/>
        </w:rPr>
        <w:tab/>
      </w:r>
      <w:r w:rsidRPr="00520DC7">
        <w:rPr>
          <w:rFonts w:ascii="Times New Roman" w:hAnsi="Times New Roman" w:cs="Times New Roman"/>
          <w:sz w:val="24"/>
          <w:szCs w:val="24"/>
        </w:rPr>
        <w:tab/>
      </w:r>
    </w:p>
    <w:p w14:paraId="775AE930" w14:textId="3A60AE14" w:rsidR="00670332" w:rsidRPr="00520DC7" w:rsidRDefault="00D62BEA" w:rsidP="00993B1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44116320"/>
      <w:bookmarkEnd w:id="4"/>
      <w:r w:rsidRPr="00520DC7">
        <w:rPr>
          <w:rFonts w:ascii="Times New Roman" w:hAnsi="Times New Roman" w:cs="Times New Roman"/>
          <w:sz w:val="24"/>
          <w:szCs w:val="24"/>
        </w:rPr>
        <w:t xml:space="preserve">Po izvoru 11 opći primitci ostvareni su prihodi u iznosu od </w:t>
      </w:r>
      <w:r w:rsidR="00657EF0" w:rsidRPr="00520DC7">
        <w:rPr>
          <w:rFonts w:ascii="Times New Roman" w:hAnsi="Times New Roman" w:cs="Times New Roman"/>
          <w:sz w:val="24"/>
          <w:szCs w:val="24"/>
        </w:rPr>
        <w:t>2.105.616,42</w:t>
      </w:r>
      <w:r w:rsidRPr="00520DC7">
        <w:rPr>
          <w:rFonts w:ascii="Times New Roman" w:hAnsi="Times New Roman" w:cs="Times New Roman"/>
          <w:sz w:val="24"/>
          <w:szCs w:val="24"/>
        </w:rPr>
        <w:t xml:space="preserve"> eura što je </w:t>
      </w:r>
      <w:r w:rsidR="009E5BA7" w:rsidRPr="00520DC7">
        <w:rPr>
          <w:rFonts w:ascii="Times New Roman" w:hAnsi="Times New Roman" w:cs="Times New Roman"/>
          <w:sz w:val="24"/>
          <w:szCs w:val="24"/>
        </w:rPr>
        <w:t>8</w:t>
      </w:r>
      <w:r w:rsidR="008D22F8" w:rsidRPr="00520DC7">
        <w:rPr>
          <w:rFonts w:ascii="Times New Roman" w:hAnsi="Times New Roman" w:cs="Times New Roman"/>
          <w:sz w:val="24"/>
          <w:szCs w:val="24"/>
        </w:rPr>
        <w:t>,</w:t>
      </w:r>
      <w:r w:rsidR="00657EF0" w:rsidRPr="00520DC7">
        <w:rPr>
          <w:rFonts w:ascii="Times New Roman" w:hAnsi="Times New Roman" w:cs="Times New Roman"/>
          <w:sz w:val="24"/>
          <w:szCs w:val="24"/>
        </w:rPr>
        <w:t>2</w:t>
      </w:r>
      <w:r w:rsidR="008D22F8" w:rsidRPr="00520DC7">
        <w:rPr>
          <w:rFonts w:ascii="Times New Roman" w:hAnsi="Times New Roman" w:cs="Times New Roman"/>
          <w:sz w:val="24"/>
          <w:szCs w:val="24"/>
        </w:rPr>
        <w:t xml:space="preserve">3 </w:t>
      </w:r>
      <w:r w:rsidRPr="00520DC7">
        <w:rPr>
          <w:rFonts w:ascii="Times New Roman" w:hAnsi="Times New Roman" w:cs="Times New Roman"/>
          <w:sz w:val="24"/>
          <w:szCs w:val="24"/>
        </w:rPr>
        <w:t>% više od ostvarenog u istom razdoblju prethodne godine</w:t>
      </w:r>
      <w:r w:rsidR="000E022B" w:rsidRPr="00520DC7">
        <w:rPr>
          <w:rFonts w:ascii="Times New Roman" w:hAnsi="Times New Roman" w:cs="Times New Roman"/>
          <w:sz w:val="24"/>
          <w:szCs w:val="24"/>
        </w:rPr>
        <w:t xml:space="preserve">, </w:t>
      </w:r>
      <w:r w:rsidR="008D22F8" w:rsidRPr="00520DC7">
        <w:rPr>
          <w:rFonts w:ascii="Times New Roman" w:hAnsi="Times New Roman" w:cs="Times New Roman"/>
          <w:sz w:val="24"/>
          <w:szCs w:val="24"/>
        </w:rPr>
        <w:t>odnosno</w:t>
      </w:r>
      <w:r w:rsidR="000E022B" w:rsidRPr="00520DC7">
        <w:rPr>
          <w:rFonts w:ascii="Times New Roman" w:hAnsi="Times New Roman" w:cs="Times New Roman"/>
          <w:sz w:val="24"/>
          <w:szCs w:val="24"/>
        </w:rPr>
        <w:t xml:space="preserve"> na razini od</w:t>
      </w:r>
      <w:r w:rsidR="00657EF0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="009E5BA7" w:rsidRPr="00520DC7">
        <w:rPr>
          <w:rFonts w:ascii="Times New Roman" w:hAnsi="Times New Roman" w:cs="Times New Roman"/>
          <w:sz w:val="24"/>
          <w:szCs w:val="24"/>
        </w:rPr>
        <w:t>0</w:t>
      </w:r>
      <w:r w:rsidR="008D22F8" w:rsidRPr="00520DC7">
        <w:rPr>
          <w:rFonts w:ascii="Times New Roman" w:hAnsi="Times New Roman" w:cs="Times New Roman"/>
          <w:sz w:val="24"/>
          <w:szCs w:val="24"/>
        </w:rPr>
        <w:t>,</w:t>
      </w:r>
      <w:r w:rsidR="00657EF0" w:rsidRPr="00520DC7">
        <w:rPr>
          <w:rFonts w:ascii="Times New Roman" w:hAnsi="Times New Roman" w:cs="Times New Roman"/>
          <w:sz w:val="24"/>
          <w:szCs w:val="24"/>
        </w:rPr>
        <w:t xml:space="preserve">55 </w:t>
      </w:r>
      <w:r w:rsidRPr="00520DC7">
        <w:rPr>
          <w:rFonts w:ascii="Times New Roman" w:hAnsi="Times New Roman" w:cs="Times New Roman"/>
          <w:sz w:val="24"/>
          <w:szCs w:val="24"/>
        </w:rPr>
        <w:t xml:space="preserve">% </w:t>
      </w:r>
      <w:r w:rsidR="00657EF0" w:rsidRPr="00520DC7">
        <w:rPr>
          <w:rFonts w:ascii="Times New Roman" w:hAnsi="Times New Roman" w:cs="Times New Roman"/>
          <w:sz w:val="24"/>
          <w:szCs w:val="24"/>
        </w:rPr>
        <w:t xml:space="preserve">veći od </w:t>
      </w:r>
      <w:r w:rsidRPr="00520DC7">
        <w:rPr>
          <w:rFonts w:ascii="Times New Roman" w:hAnsi="Times New Roman" w:cs="Times New Roman"/>
          <w:sz w:val="24"/>
          <w:szCs w:val="24"/>
        </w:rPr>
        <w:t xml:space="preserve">planiranog u </w:t>
      </w:r>
      <w:r w:rsidR="009E5BA7" w:rsidRPr="00520DC7">
        <w:rPr>
          <w:rFonts w:ascii="Times New Roman" w:hAnsi="Times New Roman" w:cs="Times New Roman"/>
          <w:sz w:val="24"/>
          <w:szCs w:val="24"/>
        </w:rPr>
        <w:t>tekućem</w:t>
      </w:r>
      <w:r w:rsidRPr="00520DC7">
        <w:rPr>
          <w:rFonts w:ascii="Times New Roman" w:hAnsi="Times New Roman" w:cs="Times New Roman"/>
          <w:sz w:val="24"/>
          <w:szCs w:val="24"/>
        </w:rPr>
        <w:t xml:space="preserve"> planu za 202</w:t>
      </w:r>
      <w:r w:rsidR="00657EF0" w:rsidRPr="00520DC7">
        <w:rPr>
          <w:rFonts w:ascii="Times New Roman" w:hAnsi="Times New Roman" w:cs="Times New Roman"/>
          <w:sz w:val="24"/>
          <w:szCs w:val="24"/>
        </w:rPr>
        <w:t>5</w:t>
      </w:r>
      <w:r w:rsidRPr="00520DC7">
        <w:rPr>
          <w:rFonts w:ascii="Times New Roman" w:hAnsi="Times New Roman" w:cs="Times New Roman"/>
          <w:sz w:val="24"/>
          <w:szCs w:val="24"/>
        </w:rPr>
        <w:t>. godinu</w:t>
      </w:r>
      <w:bookmarkEnd w:id="5"/>
      <w:r w:rsidR="00670332" w:rsidRPr="00520DC7">
        <w:rPr>
          <w:rFonts w:ascii="Times New Roman" w:hAnsi="Times New Roman" w:cs="Times New Roman"/>
          <w:sz w:val="24"/>
          <w:szCs w:val="24"/>
        </w:rPr>
        <w:t>.</w:t>
      </w:r>
    </w:p>
    <w:p w14:paraId="011FB2D1" w14:textId="74C63236" w:rsidR="00D62BEA" w:rsidRPr="00520DC7" w:rsidRDefault="00D62BEA" w:rsidP="00993B1E">
      <w:pPr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>Troškovi</w:t>
      </w:r>
      <w:r w:rsidR="008D22F8" w:rsidRPr="00520DC7">
        <w:rPr>
          <w:rFonts w:ascii="Times New Roman" w:hAnsi="Times New Roman" w:cs="Times New Roman"/>
          <w:sz w:val="24"/>
          <w:szCs w:val="24"/>
        </w:rPr>
        <w:t xml:space="preserve"> izvršeni</w:t>
      </w:r>
      <w:r w:rsidRPr="00520DC7">
        <w:rPr>
          <w:rFonts w:ascii="Times New Roman" w:hAnsi="Times New Roman" w:cs="Times New Roman"/>
          <w:sz w:val="24"/>
          <w:szCs w:val="24"/>
        </w:rPr>
        <w:t xml:space="preserve"> po istom izvoru su za </w:t>
      </w:r>
      <w:r w:rsidR="00657EF0" w:rsidRPr="00520DC7">
        <w:rPr>
          <w:rFonts w:ascii="Times New Roman" w:hAnsi="Times New Roman" w:cs="Times New Roman"/>
          <w:sz w:val="24"/>
          <w:szCs w:val="24"/>
        </w:rPr>
        <w:t>8,27</w:t>
      </w:r>
      <w:r w:rsidR="0078055C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sz w:val="24"/>
          <w:szCs w:val="24"/>
        </w:rPr>
        <w:t>% veći od izvršenja u istom razdoblju prošle godine</w:t>
      </w:r>
      <w:r w:rsidR="000E022B" w:rsidRPr="00520DC7">
        <w:rPr>
          <w:rFonts w:ascii="Times New Roman" w:hAnsi="Times New Roman" w:cs="Times New Roman"/>
          <w:sz w:val="24"/>
          <w:szCs w:val="24"/>
        </w:rPr>
        <w:t xml:space="preserve">, </w:t>
      </w:r>
      <w:r w:rsidR="008D22F8" w:rsidRPr="00520DC7">
        <w:rPr>
          <w:rFonts w:ascii="Times New Roman" w:hAnsi="Times New Roman" w:cs="Times New Roman"/>
          <w:sz w:val="24"/>
          <w:szCs w:val="24"/>
        </w:rPr>
        <w:t>odnosno</w:t>
      </w:r>
      <w:r w:rsidR="000E022B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sz w:val="24"/>
          <w:szCs w:val="24"/>
        </w:rPr>
        <w:t>na</w:t>
      </w:r>
      <w:r w:rsidR="000E022B" w:rsidRPr="00520DC7">
        <w:rPr>
          <w:rFonts w:ascii="Times New Roman" w:hAnsi="Times New Roman" w:cs="Times New Roman"/>
          <w:sz w:val="24"/>
          <w:szCs w:val="24"/>
        </w:rPr>
        <w:t xml:space="preserve"> razini od </w:t>
      </w:r>
      <w:r w:rsidR="00657EF0" w:rsidRPr="00520DC7">
        <w:rPr>
          <w:rFonts w:ascii="Times New Roman" w:hAnsi="Times New Roman" w:cs="Times New Roman"/>
          <w:sz w:val="24"/>
          <w:szCs w:val="24"/>
        </w:rPr>
        <w:t>0,43</w:t>
      </w:r>
      <w:r w:rsidR="008D22F8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sz w:val="24"/>
          <w:szCs w:val="24"/>
        </w:rPr>
        <w:t>%</w:t>
      </w:r>
      <w:r w:rsidR="000E022B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="00657EF0" w:rsidRPr="00520DC7">
        <w:rPr>
          <w:rFonts w:ascii="Times New Roman" w:hAnsi="Times New Roman" w:cs="Times New Roman"/>
          <w:sz w:val="24"/>
          <w:szCs w:val="24"/>
        </w:rPr>
        <w:t xml:space="preserve">veći od </w:t>
      </w:r>
      <w:r w:rsidRPr="00520DC7">
        <w:rPr>
          <w:rFonts w:ascii="Times New Roman" w:hAnsi="Times New Roman" w:cs="Times New Roman"/>
          <w:sz w:val="24"/>
          <w:szCs w:val="24"/>
        </w:rPr>
        <w:t xml:space="preserve">planiranih </w:t>
      </w:r>
      <w:r w:rsidR="008D22F8" w:rsidRPr="00520DC7">
        <w:rPr>
          <w:rFonts w:ascii="Times New Roman" w:hAnsi="Times New Roman" w:cs="Times New Roman"/>
          <w:sz w:val="24"/>
          <w:szCs w:val="24"/>
        </w:rPr>
        <w:t xml:space="preserve">troškova </w:t>
      </w:r>
      <w:r w:rsidRPr="00520DC7">
        <w:rPr>
          <w:rFonts w:ascii="Times New Roman" w:hAnsi="Times New Roman" w:cs="Times New Roman"/>
          <w:sz w:val="24"/>
          <w:szCs w:val="24"/>
        </w:rPr>
        <w:t>za 202</w:t>
      </w:r>
      <w:r w:rsidR="00F9011A" w:rsidRPr="00520DC7">
        <w:rPr>
          <w:rFonts w:ascii="Times New Roman" w:hAnsi="Times New Roman" w:cs="Times New Roman"/>
          <w:sz w:val="24"/>
          <w:szCs w:val="24"/>
        </w:rPr>
        <w:t>5</w:t>
      </w:r>
      <w:r w:rsidRPr="00520DC7">
        <w:rPr>
          <w:rFonts w:ascii="Times New Roman" w:hAnsi="Times New Roman" w:cs="Times New Roman"/>
          <w:sz w:val="24"/>
          <w:szCs w:val="24"/>
        </w:rPr>
        <w:t>. godinu</w:t>
      </w:r>
      <w:r w:rsidR="000E022B" w:rsidRPr="00520DC7">
        <w:rPr>
          <w:rFonts w:ascii="Times New Roman" w:hAnsi="Times New Roman" w:cs="Times New Roman"/>
          <w:sz w:val="24"/>
          <w:szCs w:val="24"/>
        </w:rPr>
        <w:t>.</w:t>
      </w:r>
    </w:p>
    <w:p w14:paraId="381BB7CB" w14:textId="2A0306F0" w:rsidR="00D62BEA" w:rsidRPr="00520DC7" w:rsidRDefault="00D62BEA" w:rsidP="00993B1E">
      <w:pPr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 xml:space="preserve">Po izvoru 31 Vlastiti prihodi ostvareni su prihodi u iznosu od </w:t>
      </w:r>
      <w:r w:rsidR="00657EF0" w:rsidRPr="00520DC7">
        <w:rPr>
          <w:rFonts w:ascii="Times New Roman" w:hAnsi="Times New Roman" w:cs="Times New Roman"/>
          <w:sz w:val="24"/>
          <w:szCs w:val="24"/>
        </w:rPr>
        <w:t>295.277,13</w:t>
      </w:r>
      <w:r w:rsidRPr="00520DC7">
        <w:rPr>
          <w:rFonts w:ascii="Times New Roman" w:hAnsi="Times New Roman" w:cs="Times New Roman"/>
          <w:sz w:val="24"/>
          <w:szCs w:val="24"/>
        </w:rPr>
        <w:t xml:space="preserve"> eura što je </w:t>
      </w:r>
      <w:r w:rsidR="00657EF0" w:rsidRPr="00520DC7">
        <w:rPr>
          <w:rFonts w:ascii="Times New Roman" w:hAnsi="Times New Roman" w:cs="Times New Roman"/>
          <w:sz w:val="24"/>
          <w:szCs w:val="24"/>
        </w:rPr>
        <w:t>61,07</w:t>
      </w:r>
      <w:r w:rsidR="008D22F8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sz w:val="24"/>
          <w:szCs w:val="24"/>
        </w:rPr>
        <w:t xml:space="preserve">% </w:t>
      </w:r>
      <w:r w:rsidR="00657EF0" w:rsidRPr="00520DC7">
        <w:rPr>
          <w:rFonts w:ascii="Times New Roman" w:hAnsi="Times New Roman" w:cs="Times New Roman"/>
          <w:sz w:val="24"/>
          <w:szCs w:val="24"/>
        </w:rPr>
        <w:t xml:space="preserve">više </w:t>
      </w:r>
      <w:r w:rsidR="009E5BA7" w:rsidRPr="00520DC7">
        <w:rPr>
          <w:rFonts w:ascii="Times New Roman" w:hAnsi="Times New Roman" w:cs="Times New Roman"/>
          <w:sz w:val="24"/>
          <w:szCs w:val="24"/>
        </w:rPr>
        <w:t xml:space="preserve">od </w:t>
      </w:r>
      <w:r w:rsidRPr="00520DC7">
        <w:rPr>
          <w:rFonts w:ascii="Times New Roman" w:hAnsi="Times New Roman" w:cs="Times New Roman"/>
          <w:sz w:val="24"/>
          <w:szCs w:val="24"/>
        </w:rPr>
        <w:t xml:space="preserve">ostvarenih prihoda u istom razdoblju prethodne godine, a </w:t>
      </w:r>
      <w:r w:rsidR="00657EF0" w:rsidRPr="00520DC7">
        <w:rPr>
          <w:rFonts w:ascii="Times New Roman" w:hAnsi="Times New Roman" w:cs="Times New Roman"/>
          <w:sz w:val="24"/>
          <w:szCs w:val="24"/>
        </w:rPr>
        <w:t>za 2,71</w:t>
      </w:r>
      <w:r w:rsidR="008A2550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sz w:val="24"/>
          <w:szCs w:val="24"/>
        </w:rPr>
        <w:t xml:space="preserve">% </w:t>
      </w:r>
      <w:r w:rsidR="00657EF0" w:rsidRPr="00520DC7">
        <w:rPr>
          <w:rFonts w:ascii="Times New Roman" w:hAnsi="Times New Roman" w:cs="Times New Roman"/>
          <w:sz w:val="24"/>
          <w:szCs w:val="24"/>
        </w:rPr>
        <w:t xml:space="preserve"> veći od</w:t>
      </w:r>
      <w:r w:rsidR="002B0BB4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sz w:val="24"/>
          <w:szCs w:val="24"/>
        </w:rPr>
        <w:t xml:space="preserve">planiranih </w:t>
      </w:r>
      <w:r w:rsidR="008D22F8" w:rsidRPr="00520DC7">
        <w:rPr>
          <w:rFonts w:ascii="Times New Roman" w:hAnsi="Times New Roman" w:cs="Times New Roman"/>
          <w:sz w:val="24"/>
          <w:szCs w:val="24"/>
        </w:rPr>
        <w:t xml:space="preserve">prihoda </w:t>
      </w:r>
      <w:r w:rsidRPr="00520DC7">
        <w:rPr>
          <w:rFonts w:ascii="Times New Roman" w:hAnsi="Times New Roman" w:cs="Times New Roman"/>
          <w:sz w:val="24"/>
          <w:szCs w:val="24"/>
        </w:rPr>
        <w:t xml:space="preserve">u </w:t>
      </w:r>
      <w:r w:rsidR="009E5BA7" w:rsidRPr="00520DC7">
        <w:rPr>
          <w:rFonts w:ascii="Times New Roman" w:hAnsi="Times New Roman" w:cs="Times New Roman"/>
          <w:sz w:val="24"/>
          <w:szCs w:val="24"/>
        </w:rPr>
        <w:t>tekućem</w:t>
      </w:r>
      <w:r w:rsidRPr="00520DC7">
        <w:rPr>
          <w:rFonts w:ascii="Times New Roman" w:hAnsi="Times New Roman" w:cs="Times New Roman"/>
          <w:sz w:val="24"/>
          <w:szCs w:val="24"/>
        </w:rPr>
        <w:t xml:space="preserve"> planu za 202</w:t>
      </w:r>
      <w:r w:rsidR="00F9011A" w:rsidRPr="00520DC7">
        <w:rPr>
          <w:rFonts w:ascii="Times New Roman" w:hAnsi="Times New Roman" w:cs="Times New Roman"/>
          <w:sz w:val="24"/>
          <w:szCs w:val="24"/>
        </w:rPr>
        <w:t>5</w:t>
      </w:r>
      <w:r w:rsidRPr="00520DC7">
        <w:rPr>
          <w:rFonts w:ascii="Times New Roman" w:hAnsi="Times New Roman" w:cs="Times New Roman"/>
          <w:sz w:val="24"/>
          <w:szCs w:val="24"/>
        </w:rPr>
        <w:t>. godinu.</w:t>
      </w:r>
    </w:p>
    <w:p w14:paraId="1A66C59C" w14:textId="61149ED5" w:rsidR="00D62BEA" w:rsidRPr="00520DC7" w:rsidRDefault="00D62BEA" w:rsidP="00993B1E">
      <w:pPr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 xml:space="preserve">Troškovi </w:t>
      </w:r>
      <w:r w:rsidR="008D22F8" w:rsidRPr="00520DC7">
        <w:rPr>
          <w:rFonts w:ascii="Times New Roman" w:hAnsi="Times New Roman" w:cs="Times New Roman"/>
          <w:sz w:val="24"/>
          <w:szCs w:val="24"/>
        </w:rPr>
        <w:t xml:space="preserve">izvršeni </w:t>
      </w:r>
      <w:r w:rsidRPr="00520DC7">
        <w:rPr>
          <w:rFonts w:ascii="Times New Roman" w:hAnsi="Times New Roman" w:cs="Times New Roman"/>
          <w:sz w:val="24"/>
          <w:szCs w:val="24"/>
        </w:rPr>
        <w:t xml:space="preserve">na istom izvoru su </w:t>
      </w:r>
      <w:r w:rsidR="008D22F8" w:rsidRPr="00520DC7">
        <w:rPr>
          <w:rFonts w:ascii="Times New Roman" w:hAnsi="Times New Roman" w:cs="Times New Roman"/>
          <w:sz w:val="24"/>
          <w:szCs w:val="24"/>
        </w:rPr>
        <w:t>z</w:t>
      </w:r>
      <w:r w:rsidRPr="00520DC7">
        <w:rPr>
          <w:rFonts w:ascii="Times New Roman" w:hAnsi="Times New Roman" w:cs="Times New Roman"/>
          <w:sz w:val="24"/>
          <w:szCs w:val="24"/>
        </w:rPr>
        <w:t xml:space="preserve">a </w:t>
      </w:r>
      <w:r w:rsidR="00657EF0" w:rsidRPr="00520DC7">
        <w:rPr>
          <w:rFonts w:ascii="Times New Roman" w:hAnsi="Times New Roman" w:cs="Times New Roman"/>
          <w:sz w:val="24"/>
          <w:szCs w:val="24"/>
        </w:rPr>
        <w:t>12,80</w:t>
      </w:r>
      <w:r w:rsidR="0078055C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sz w:val="24"/>
          <w:szCs w:val="24"/>
        </w:rPr>
        <w:t xml:space="preserve">% </w:t>
      </w:r>
      <w:r w:rsidR="009E5BA7" w:rsidRPr="00520DC7">
        <w:rPr>
          <w:rFonts w:ascii="Times New Roman" w:hAnsi="Times New Roman" w:cs="Times New Roman"/>
          <w:sz w:val="24"/>
          <w:szCs w:val="24"/>
        </w:rPr>
        <w:t xml:space="preserve">veći od </w:t>
      </w:r>
      <w:r w:rsidRPr="00520DC7">
        <w:rPr>
          <w:rFonts w:ascii="Times New Roman" w:hAnsi="Times New Roman" w:cs="Times New Roman"/>
          <w:sz w:val="24"/>
          <w:szCs w:val="24"/>
        </w:rPr>
        <w:t xml:space="preserve">troškova </w:t>
      </w:r>
      <w:r w:rsidR="008D22F8" w:rsidRPr="00520DC7">
        <w:rPr>
          <w:rFonts w:ascii="Times New Roman" w:hAnsi="Times New Roman" w:cs="Times New Roman"/>
          <w:sz w:val="24"/>
          <w:szCs w:val="24"/>
        </w:rPr>
        <w:t xml:space="preserve">izvršenih </w:t>
      </w:r>
      <w:r w:rsidRPr="00520DC7">
        <w:rPr>
          <w:rFonts w:ascii="Times New Roman" w:hAnsi="Times New Roman" w:cs="Times New Roman"/>
          <w:sz w:val="24"/>
          <w:szCs w:val="24"/>
        </w:rPr>
        <w:t xml:space="preserve">u istom razdoblju prošle godine, </w:t>
      </w:r>
      <w:r w:rsidR="008D22F8" w:rsidRPr="00520DC7">
        <w:rPr>
          <w:rFonts w:ascii="Times New Roman" w:hAnsi="Times New Roman" w:cs="Times New Roman"/>
          <w:sz w:val="24"/>
          <w:szCs w:val="24"/>
        </w:rPr>
        <w:t>odnosno</w:t>
      </w:r>
      <w:r w:rsidRPr="00520DC7">
        <w:rPr>
          <w:rFonts w:ascii="Times New Roman" w:hAnsi="Times New Roman" w:cs="Times New Roman"/>
          <w:sz w:val="24"/>
          <w:szCs w:val="24"/>
        </w:rPr>
        <w:t xml:space="preserve"> na razini od </w:t>
      </w:r>
      <w:r w:rsidR="00657EF0" w:rsidRPr="00520DC7">
        <w:rPr>
          <w:rFonts w:ascii="Times New Roman" w:hAnsi="Times New Roman" w:cs="Times New Roman"/>
          <w:sz w:val="24"/>
          <w:szCs w:val="24"/>
        </w:rPr>
        <w:t>94,50</w:t>
      </w:r>
      <w:r w:rsidR="008A2550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sz w:val="24"/>
          <w:szCs w:val="24"/>
        </w:rPr>
        <w:t>% planiranih troškova za 202</w:t>
      </w:r>
      <w:r w:rsidR="00F9011A" w:rsidRPr="00520DC7">
        <w:rPr>
          <w:rFonts w:ascii="Times New Roman" w:hAnsi="Times New Roman" w:cs="Times New Roman"/>
          <w:sz w:val="24"/>
          <w:szCs w:val="24"/>
        </w:rPr>
        <w:t>5</w:t>
      </w:r>
      <w:r w:rsidRPr="00520DC7">
        <w:rPr>
          <w:rFonts w:ascii="Times New Roman" w:hAnsi="Times New Roman" w:cs="Times New Roman"/>
          <w:sz w:val="24"/>
          <w:szCs w:val="24"/>
        </w:rPr>
        <w:t>. godinu</w:t>
      </w:r>
      <w:r w:rsidR="008A2550" w:rsidRPr="00520DC7">
        <w:rPr>
          <w:rFonts w:ascii="Times New Roman" w:hAnsi="Times New Roman" w:cs="Times New Roman"/>
          <w:sz w:val="24"/>
          <w:szCs w:val="24"/>
        </w:rPr>
        <w:t>.</w:t>
      </w:r>
    </w:p>
    <w:p w14:paraId="73B7AEF6" w14:textId="2FAA07E8" w:rsidR="00D62BEA" w:rsidRPr="00520DC7" w:rsidRDefault="00D62BEA" w:rsidP="00993B1E">
      <w:pPr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 xml:space="preserve">Po izvoru 51 Pomoći </w:t>
      </w:r>
      <w:r w:rsidR="00657EF0" w:rsidRPr="00520DC7">
        <w:rPr>
          <w:rFonts w:ascii="Times New Roman" w:hAnsi="Times New Roman" w:cs="Times New Roman"/>
          <w:sz w:val="24"/>
          <w:szCs w:val="24"/>
        </w:rPr>
        <w:t>ni</w:t>
      </w:r>
      <w:r w:rsidRPr="00520DC7">
        <w:rPr>
          <w:rFonts w:ascii="Times New Roman" w:hAnsi="Times New Roman" w:cs="Times New Roman"/>
          <w:sz w:val="24"/>
          <w:szCs w:val="24"/>
        </w:rPr>
        <w:t xml:space="preserve">su </w:t>
      </w:r>
      <w:r w:rsidR="00657EF0" w:rsidRPr="00520DC7">
        <w:rPr>
          <w:rFonts w:ascii="Times New Roman" w:hAnsi="Times New Roman" w:cs="Times New Roman"/>
          <w:sz w:val="24"/>
          <w:szCs w:val="24"/>
        </w:rPr>
        <w:t xml:space="preserve">ostvareni </w:t>
      </w:r>
      <w:r w:rsidRPr="00520DC7">
        <w:rPr>
          <w:rFonts w:ascii="Times New Roman" w:hAnsi="Times New Roman" w:cs="Times New Roman"/>
          <w:sz w:val="24"/>
          <w:szCs w:val="24"/>
        </w:rPr>
        <w:t xml:space="preserve">prihodi </w:t>
      </w:r>
      <w:r w:rsidR="00657EF0" w:rsidRPr="00520DC7">
        <w:rPr>
          <w:rFonts w:ascii="Times New Roman" w:hAnsi="Times New Roman" w:cs="Times New Roman"/>
          <w:sz w:val="24"/>
          <w:szCs w:val="24"/>
        </w:rPr>
        <w:t xml:space="preserve">u 2025. godini jer smo prihode po ugovorenim EU projektima primali </w:t>
      </w:r>
      <w:r w:rsidR="005A7C8C" w:rsidRPr="00520DC7">
        <w:rPr>
          <w:rFonts w:ascii="Times New Roman" w:hAnsi="Times New Roman" w:cs="Times New Roman"/>
          <w:sz w:val="24"/>
          <w:szCs w:val="24"/>
        </w:rPr>
        <w:t xml:space="preserve">od </w:t>
      </w:r>
      <w:r w:rsidR="00657EF0" w:rsidRPr="00520DC7">
        <w:rPr>
          <w:rFonts w:ascii="Times New Roman" w:hAnsi="Times New Roman" w:cs="Times New Roman"/>
          <w:sz w:val="24"/>
          <w:szCs w:val="24"/>
        </w:rPr>
        <w:t>međunarodnih organizacija i inozemnih vlada iz i izvan EU koji su nam bili partneri po projektu</w:t>
      </w:r>
      <w:r w:rsidRPr="00520DC7">
        <w:rPr>
          <w:rFonts w:ascii="Times New Roman" w:hAnsi="Times New Roman" w:cs="Times New Roman"/>
          <w:sz w:val="24"/>
          <w:szCs w:val="24"/>
        </w:rPr>
        <w:t>.</w:t>
      </w:r>
    </w:p>
    <w:p w14:paraId="68C00388" w14:textId="17313612" w:rsidR="00D62BEA" w:rsidRPr="00520DC7" w:rsidRDefault="00D62BEA" w:rsidP="00993B1E">
      <w:pPr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 xml:space="preserve">Troškovi </w:t>
      </w:r>
      <w:r w:rsidR="008D22F8" w:rsidRPr="00520DC7">
        <w:rPr>
          <w:rFonts w:ascii="Times New Roman" w:hAnsi="Times New Roman" w:cs="Times New Roman"/>
          <w:sz w:val="24"/>
          <w:szCs w:val="24"/>
        </w:rPr>
        <w:t xml:space="preserve">izvršeni </w:t>
      </w:r>
      <w:r w:rsidRPr="00520DC7">
        <w:rPr>
          <w:rFonts w:ascii="Times New Roman" w:hAnsi="Times New Roman" w:cs="Times New Roman"/>
          <w:sz w:val="24"/>
          <w:szCs w:val="24"/>
        </w:rPr>
        <w:t xml:space="preserve">po istom izvoru su </w:t>
      </w:r>
      <w:r w:rsidR="00F445D6" w:rsidRPr="00520DC7">
        <w:rPr>
          <w:rFonts w:ascii="Times New Roman" w:hAnsi="Times New Roman" w:cs="Times New Roman"/>
          <w:sz w:val="24"/>
          <w:szCs w:val="24"/>
        </w:rPr>
        <w:t>z</w:t>
      </w:r>
      <w:r w:rsidRPr="00520DC7">
        <w:rPr>
          <w:rFonts w:ascii="Times New Roman" w:hAnsi="Times New Roman" w:cs="Times New Roman"/>
          <w:sz w:val="24"/>
          <w:szCs w:val="24"/>
        </w:rPr>
        <w:t xml:space="preserve">a </w:t>
      </w:r>
      <w:r w:rsidR="002B0BB4" w:rsidRPr="00520DC7">
        <w:rPr>
          <w:rFonts w:ascii="Times New Roman" w:hAnsi="Times New Roman" w:cs="Times New Roman"/>
          <w:sz w:val="24"/>
          <w:szCs w:val="24"/>
        </w:rPr>
        <w:t>14,94</w:t>
      </w:r>
      <w:r w:rsidR="008A2550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sz w:val="24"/>
          <w:szCs w:val="24"/>
        </w:rPr>
        <w:t xml:space="preserve">% </w:t>
      </w:r>
      <w:r w:rsidR="002B0BB4" w:rsidRPr="00520DC7">
        <w:rPr>
          <w:rFonts w:ascii="Times New Roman" w:hAnsi="Times New Roman" w:cs="Times New Roman"/>
          <w:sz w:val="24"/>
          <w:szCs w:val="24"/>
        </w:rPr>
        <w:t>veći</w:t>
      </w:r>
      <w:r w:rsidR="00F445D6" w:rsidRPr="00520DC7">
        <w:rPr>
          <w:rFonts w:ascii="Times New Roman" w:hAnsi="Times New Roman" w:cs="Times New Roman"/>
          <w:sz w:val="24"/>
          <w:szCs w:val="24"/>
        </w:rPr>
        <w:t xml:space="preserve"> od </w:t>
      </w:r>
      <w:r w:rsidR="003F172D" w:rsidRPr="00520DC7">
        <w:rPr>
          <w:rFonts w:ascii="Times New Roman" w:hAnsi="Times New Roman" w:cs="Times New Roman"/>
          <w:sz w:val="24"/>
          <w:szCs w:val="24"/>
        </w:rPr>
        <w:t xml:space="preserve">izvršenih </w:t>
      </w:r>
      <w:r w:rsidRPr="00520DC7">
        <w:rPr>
          <w:rFonts w:ascii="Times New Roman" w:hAnsi="Times New Roman" w:cs="Times New Roman"/>
          <w:sz w:val="24"/>
          <w:szCs w:val="24"/>
        </w:rPr>
        <w:t xml:space="preserve">troškova u istom razdoblju prošle godine, </w:t>
      </w:r>
      <w:r w:rsidR="003F172D" w:rsidRPr="00520DC7">
        <w:rPr>
          <w:rFonts w:ascii="Times New Roman" w:hAnsi="Times New Roman" w:cs="Times New Roman"/>
          <w:sz w:val="24"/>
          <w:szCs w:val="24"/>
        </w:rPr>
        <w:t>a</w:t>
      </w:r>
      <w:r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="00F445D6" w:rsidRPr="00520DC7">
        <w:rPr>
          <w:rFonts w:ascii="Times New Roman" w:hAnsi="Times New Roman" w:cs="Times New Roman"/>
          <w:sz w:val="24"/>
          <w:szCs w:val="24"/>
        </w:rPr>
        <w:t>z</w:t>
      </w:r>
      <w:r w:rsidRPr="00520DC7">
        <w:rPr>
          <w:rFonts w:ascii="Times New Roman" w:hAnsi="Times New Roman" w:cs="Times New Roman"/>
          <w:sz w:val="24"/>
          <w:szCs w:val="24"/>
        </w:rPr>
        <w:t xml:space="preserve">a </w:t>
      </w:r>
      <w:r w:rsidR="002B0BB4" w:rsidRPr="00520DC7">
        <w:rPr>
          <w:rFonts w:ascii="Times New Roman" w:hAnsi="Times New Roman" w:cs="Times New Roman"/>
          <w:sz w:val="24"/>
          <w:szCs w:val="24"/>
        </w:rPr>
        <w:t>12,16</w:t>
      </w:r>
      <w:r w:rsidR="0078055C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sz w:val="24"/>
          <w:szCs w:val="24"/>
        </w:rPr>
        <w:t xml:space="preserve">% </w:t>
      </w:r>
      <w:r w:rsidR="002B0BB4" w:rsidRPr="00520DC7">
        <w:rPr>
          <w:rFonts w:ascii="Times New Roman" w:hAnsi="Times New Roman" w:cs="Times New Roman"/>
          <w:sz w:val="24"/>
          <w:szCs w:val="24"/>
        </w:rPr>
        <w:t>veći od</w:t>
      </w:r>
      <w:r w:rsidR="00F445D6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sz w:val="24"/>
          <w:szCs w:val="24"/>
        </w:rPr>
        <w:t>planiranih troškova za 202</w:t>
      </w:r>
      <w:r w:rsidR="00F9011A" w:rsidRPr="00520DC7">
        <w:rPr>
          <w:rFonts w:ascii="Times New Roman" w:hAnsi="Times New Roman" w:cs="Times New Roman"/>
          <w:sz w:val="24"/>
          <w:szCs w:val="24"/>
        </w:rPr>
        <w:t>5</w:t>
      </w:r>
      <w:r w:rsidRPr="00520DC7">
        <w:rPr>
          <w:rFonts w:ascii="Times New Roman" w:hAnsi="Times New Roman" w:cs="Times New Roman"/>
          <w:sz w:val="24"/>
          <w:szCs w:val="24"/>
        </w:rPr>
        <w:t>. godinu.</w:t>
      </w:r>
    </w:p>
    <w:p w14:paraId="29547577" w14:textId="28FE23F4" w:rsidR="00D62BEA" w:rsidRPr="00520DC7" w:rsidRDefault="00D62BEA" w:rsidP="00993B1E">
      <w:pPr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lastRenderedPageBreak/>
        <w:t xml:space="preserve">Po izvoru 52 Ostale pomoći su ostvareni prihodi od </w:t>
      </w:r>
      <w:r w:rsidR="002B0BB4" w:rsidRPr="00520DC7">
        <w:rPr>
          <w:rFonts w:ascii="Times New Roman" w:hAnsi="Times New Roman" w:cs="Times New Roman"/>
          <w:sz w:val="24"/>
          <w:szCs w:val="24"/>
        </w:rPr>
        <w:t>285.188,34</w:t>
      </w:r>
      <w:r w:rsidRPr="00520DC7">
        <w:rPr>
          <w:rFonts w:ascii="Times New Roman" w:hAnsi="Times New Roman" w:cs="Times New Roman"/>
          <w:sz w:val="24"/>
          <w:szCs w:val="24"/>
        </w:rPr>
        <w:t xml:space="preserve"> eura, što je </w:t>
      </w:r>
      <w:r w:rsidR="002B0BB4" w:rsidRPr="00520DC7">
        <w:rPr>
          <w:rFonts w:ascii="Times New Roman" w:hAnsi="Times New Roman" w:cs="Times New Roman"/>
          <w:sz w:val="24"/>
          <w:szCs w:val="24"/>
        </w:rPr>
        <w:t>za 476,86</w:t>
      </w:r>
      <w:r w:rsidR="0078055C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sz w:val="24"/>
          <w:szCs w:val="24"/>
        </w:rPr>
        <w:t xml:space="preserve">% </w:t>
      </w:r>
      <w:r w:rsidR="002B0BB4" w:rsidRPr="00520DC7">
        <w:rPr>
          <w:rFonts w:ascii="Times New Roman" w:hAnsi="Times New Roman" w:cs="Times New Roman"/>
          <w:sz w:val="24"/>
          <w:szCs w:val="24"/>
        </w:rPr>
        <w:t xml:space="preserve">više </w:t>
      </w:r>
      <w:r w:rsidRPr="00520DC7">
        <w:rPr>
          <w:rFonts w:ascii="Times New Roman" w:hAnsi="Times New Roman" w:cs="Times New Roman"/>
          <w:sz w:val="24"/>
          <w:szCs w:val="24"/>
        </w:rPr>
        <w:t xml:space="preserve">od izvršenja prihoda u istom razdoblju prethodne godine, </w:t>
      </w:r>
      <w:r w:rsidR="003F172D" w:rsidRPr="00520DC7">
        <w:rPr>
          <w:rFonts w:ascii="Times New Roman" w:hAnsi="Times New Roman" w:cs="Times New Roman"/>
          <w:sz w:val="24"/>
          <w:szCs w:val="24"/>
        </w:rPr>
        <w:t>a</w:t>
      </w:r>
      <w:r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="002B0BB4" w:rsidRPr="00520DC7">
        <w:rPr>
          <w:rFonts w:ascii="Times New Roman" w:hAnsi="Times New Roman" w:cs="Times New Roman"/>
          <w:sz w:val="24"/>
          <w:szCs w:val="24"/>
        </w:rPr>
        <w:t>362,04</w:t>
      </w:r>
      <w:r w:rsidR="008A2550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sz w:val="24"/>
          <w:szCs w:val="24"/>
        </w:rPr>
        <w:t xml:space="preserve">% </w:t>
      </w:r>
      <w:r w:rsidR="002B0BB4" w:rsidRPr="00520DC7">
        <w:rPr>
          <w:rFonts w:ascii="Times New Roman" w:hAnsi="Times New Roman" w:cs="Times New Roman"/>
          <w:sz w:val="24"/>
          <w:szCs w:val="24"/>
        </w:rPr>
        <w:t>više</w:t>
      </w:r>
      <w:r w:rsidR="003F172D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sz w:val="24"/>
          <w:szCs w:val="24"/>
        </w:rPr>
        <w:t xml:space="preserve">od planiranih u </w:t>
      </w:r>
      <w:r w:rsidR="008D22F8" w:rsidRPr="00520DC7">
        <w:rPr>
          <w:rFonts w:ascii="Times New Roman" w:hAnsi="Times New Roman" w:cs="Times New Roman"/>
          <w:sz w:val="24"/>
          <w:szCs w:val="24"/>
        </w:rPr>
        <w:t xml:space="preserve">tekućem </w:t>
      </w:r>
      <w:r w:rsidRPr="00520DC7">
        <w:rPr>
          <w:rFonts w:ascii="Times New Roman" w:hAnsi="Times New Roman" w:cs="Times New Roman"/>
          <w:sz w:val="24"/>
          <w:szCs w:val="24"/>
        </w:rPr>
        <w:t>planu za 202</w:t>
      </w:r>
      <w:r w:rsidR="00F9011A" w:rsidRPr="00520DC7">
        <w:rPr>
          <w:rFonts w:ascii="Times New Roman" w:hAnsi="Times New Roman" w:cs="Times New Roman"/>
          <w:sz w:val="24"/>
          <w:szCs w:val="24"/>
        </w:rPr>
        <w:t>5</w:t>
      </w:r>
      <w:r w:rsidRPr="00520DC7">
        <w:rPr>
          <w:rFonts w:ascii="Times New Roman" w:hAnsi="Times New Roman" w:cs="Times New Roman"/>
          <w:sz w:val="24"/>
          <w:szCs w:val="24"/>
        </w:rPr>
        <w:t>. godinu.</w:t>
      </w:r>
      <w:r w:rsidR="002B0BB4" w:rsidRPr="00520DC7">
        <w:rPr>
          <w:rFonts w:ascii="Times New Roman" w:hAnsi="Times New Roman" w:cs="Times New Roman"/>
          <w:sz w:val="24"/>
          <w:szCs w:val="24"/>
        </w:rPr>
        <w:t xml:space="preserve"> Većino</w:t>
      </w:r>
      <w:r w:rsidR="005A7C8C" w:rsidRPr="00520DC7">
        <w:rPr>
          <w:rFonts w:ascii="Times New Roman" w:hAnsi="Times New Roman" w:cs="Times New Roman"/>
          <w:sz w:val="24"/>
          <w:szCs w:val="24"/>
        </w:rPr>
        <w:t>m</w:t>
      </w:r>
      <w:r w:rsidR="002B0BB4" w:rsidRPr="00520DC7">
        <w:rPr>
          <w:rFonts w:ascii="Times New Roman" w:hAnsi="Times New Roman" w:cs="Times New Roman"/>
          <w:sz w:val="24"/>
          <w:szCs w:val="24"/>
        </w:rPr>
        <w:t xml:space="preserve"> su to prihodi ostvareni od međunarodnih organizacija i inozemnih vlada u i izvan EU koji su nam partneri po ugovorenim EU projektima.</w:t>
      </w:r>
    </w:p>
    <w:p w14:paraId="41C4865E" w14:textId="0CF5E7E1" w:rsidR="000920CA" w:rsidRPr="00520DC7" w:rsidRDefault="000920CA" w:rsidP="00993B1E">
      <w:pPr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 xml:space="preserve">Troškovi po istom izvoru su ostvareni za </w:t>
      </w:r>
      <w:r w:rsidR="002B0BB4" w:rsidRPr="00520DC7">
        <w:rPr>
          <w:rFonts w:ascii="Times New Roman" w:hAnsi="Times New Roman" w:cs="Times New Roman"/>
          <w:sz w:val="24"/>
          <w:szCs w:val="24"/>
        </w:rPr>
        <w:t>8,07</w:t>
      </w:r>
      <w:r w:rsidR="0078055C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sz w:val="24"/>
          <w:szCs w:val="24"/>
        </w:rPr>
        <w:t xml:space="preserve">% </w:t>
      </w:r>
      <w:r w:rsidR="002B0BB4" w:rsidRPr="00520DC7">
        <w:rPr>
          <w:rFonts w:ascii="Times New Roman" w:hAnsi="Times New Roman" w:cs="Times New Roman"/>
          <w:sz w:val="24"/>
          <w:szCs w:val="24"/>
        </w:rPr>
        <w:t>veći</w:t>
      </w:r>
      <w:r w:rsidRPr="00520DC7">
        <w:rPr>
          <w:rFonts w:ascii="Times New Roman" w:hAnsi="Times New Roman" w:cs="Times New Roman"/>
          <w:sz w:val="24"/>
          <w:szCs w:val="24"/>
        </w:rPr>
        <w:t xml:space="preserve"> od troškova ostvarenih u istom razdoblju prošle godine, a </w:t>
      </w:r>
      <w:r w:rsidR="002B0BB4" w:rsidRPr="00520DC7">
        <w:rPr>
          <w:rFonts w:ascii="Times New Roman" w:hAnsi="Times New Roman" w:cs="Times New Roman"/>
          <w:sz w:val="24"/>
          <w:szCs w:val="24"/>
        </w:rPr>
        <w:t>izvršeni n</w:t>
      </w:r>
      <w:r w:rsidRPr="00520DC7">
        <w:rPr>
          <w:rFonts w:ascii="Times New Roman" w:hAnsi="Times New Roman" w:cs="Times New Roman"/>
          <w:sz w:val="24"/>
          <w:szCs w:val="24"/>
        </w:rPr>
        <w:t>a</w:t>
      </w:r>
      <w:r w:rsidR="002B0BB4" w:rsidRPr="00520DC7">
        <w:rPr>
          <w:rFonts w:ascii="Times New Roman" w:hAnsi="Times New Roman" w:cs="Times New Roman"/>
          <w:sz w:val="24"/>
          <w:szCs w:val="24"/>
        </w:rPr>
        <w:t xml:space="preserve"> razini od 90,13</w:t>
      </w:r>
      <w:r w:rsidRPr="00520DC7">
        <w:rPr>
          <w:rFonts w:ascii="Times New Roman" w:hAnsi="Times New Roman" w:cs="Times New Roman"/>
          <w:sz w:val="24"/>
          <w:szCs w:val="24"/>
        </w:rPr>
        <w:t xml:space="preserve"> %  planiranih troškova za 202</w:t>
      </w:r>
      <w:r w:rsidR="00F9011A" w:rsidRPr="00520DC7">
        <w:rPr>
          <w:rFonts w:ascii="Times New Roman" w:hAnsi="Times New Roman" w:cs="Times New Roman"/>
          <w:sz w:val="24"/>
          <w:szCs w:val="24"/>
        </w:rPr>
        <w:t>5</w:t>
      </w:r>
      <w:r w:rsidRPr="00520DC7">
        <w:rPr>
          <w:rFonts w:ascii="Times New Roman" w:hAnsi="Times New Roman" w:cs="Times New Roman"/>
          <w:sz w:val="24"/>
          <w:szCs w:val="24"/>
        </w:rPr>
        <w:t>. godinu.</w:t>
      </w:r>
    </w:p>
    <w:p w14:paraId="69A57054" w14:textId="33378141" w:rsidR="0078055C" w:rsidRPr="00520DC7" w:rsidRDefault="00D62BEA" w:rsidP="00993B1E">
      <w:pPr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>Na izvoru 58 smo evidentirali uplatu od MZO od Fonda za otpornost i oporavak za 202</w:t>
      </w:r>
      <w:r w:rsidR="00F9011A" w:rsidRPr="00520DC7">
        <w:rPr>
          <w:rFonts w:ascii="Times New Roman" w:hAnsi="Times New Roman" w:cs="Times New Roman"/>
          <w:sz w:val="24"/>
          <w:szCs w:val="24"/>
        </w:rPr>
        <w:t>5</w:t>
      </w:r>
      <w:r w:rsidRPr="00520DC7">
        <w:rPr>
          <w:rFonts w:ascii="Times New Roman" w:hAnsi="Times New Roman" w:cs="Times New Roman"/>
          <w:sz w:val="24"/>
          <w:szCs w:val="24"/>
        </w:rPr>
        <w:t xml:space="preserve">. godinu </w:t>
      </w:r>
      <w:r w:rsidR="0078055C" w:rsidRPr="00520DC7">
        <w:rPr>
          <w:rFonts w:ascii="Times New Roman" w:hAnsi="Times New Roman" w:cs="Times New Roman"/>
          <w:sz w:val="24"/>
          <w:szCs w:val="24"/>
        </w:rPr>
        <w:t xml:space="preserve">na  </w:t>
      </w:r>
      <w:r w:rsidRPr="00520DC7">
        <w:rPr>
          <w:rFonts w:ascii="Times New Roman" w:hAnsi="Times New Roman" w:cs="Times New Roman"/>
          <w:sz w:val="24"/>
          <w:szCs w:val="24"/>
        </w:rPr>
        <w:t>temelj</w:t>
      </w:r>
      <w:r w:rsidR="0078055C" w:rsidRPr="00520DC7">
        <w:rPr>
          <w:rFonts w:ascii="Times New Roman" w:hAnsi="Times New Roman" w:cs="Times New Roman"/>
          <w:sz w:val="24"/>
          <w:szCs w:val="24"/>
        </w:rPr>
        <w:t>u</w:t>
      </w:r>
      <w:r w:rsidRPr="00520DC7">
        <w:rPr>
          <w:rFonts w:ascii="Times New Roman" w:hAnsi="Times New Roman" w:cs="Times New Roman"/>
          <w:sz w:val="24"/>
          <w:szCs w:val="24"/>
        </w:rPr>
        <w:t xml:space="preserve"> potpisanu programskog ugovora za četverogodišnje razdoblje od 2024- 2027. godine</w:t>
      </w:r>
      <w:r w:rsidR="00F445D6" w:rsidRPr="00520DC7">
        <w:rPr>
          <w:rFonts w:ascii="Times New Roman" w:hAnsi="Times New Roman" w:cs="Times New Roman"/>
          <w:sz w:val="24"/>
          <w:szCs w:val="24"/>
        </w:rPr>
        <w:t xml:space="preserve"> od 9</w:t>
      </w:r>
      <w:r w:rsidR="00F9011A" w:rsidRPr="00520DC7">
        <w:rPr>
          <w:rFonts w:ascii="Times New Roman" w:hAnsi="Times New Roman" w:cs="Times New Roman"/>
          <w:sz w:val="24"/>
          <w:szCs w:val="24"/>
        </w:rPr>
        <w:t>4.112</w:t>
      </w:r>
      <w:r w:rsidRPr="00520DC7">
        <w:rPr>
          <w:rFonts w:ascii="Times New Roman" w:hAnsi="Times New Roman" w:cs="Times New Roman"/>
          <w:sz w:val="24"/>
          <w:szCs w:val="24"/>
        </w:rPr>
        <w:t>. Troškovi će nastati u 202</w:t>
      </w:r>
      <w:r w:rsidR="00F9011A" w:rsidRPr="00520DC7">
        <w:rPr>
          <w:rFonts w:ascii="Times New Roman" w:hAnsi="Times New Roman" w:cs="Times New Roman"/>
          <w:sz w:val="24"/>
          <w:szCs w:val="24"/>
        </w:rPr>
        <w:t>6</w:t>
      </w:r>
      <w:r w:rsidRPr="00520DC7">
        <w:rPr>
          <w:rFonts w:ascii="Times New Roman" w:hAnsi="Times New Roman" w:cs="Times New Roman"/>
          <w:sz w:val="24"/>
          <w:szCs w:val="24"/>
        </w:rPr>
        <w:t>. godini</w:t>
      </w:r>
      <w:r w:rsidR="0078055C" w:rsidRPr="00520DC7">
        <w:rPr>
          <w:rFonts w:ascii="Times New Roman" w:hAnsi="Times New Roman" w:cs="Times New Roman"/>
          <w:sz w:val="24"/>
          <w:szCs w:val="24"/>
        </w:rPr>
        <w:t>.</w:t>
      </w:r>
    </w:p>
    <w:p w14:paraId="511C4E21" w14:textId="62FFF67A" w:rsidR="00D62BEA" w:rsidRPr="00520DC7" w:rsidRDefault="00D62BEA" w:rsidP="00993B1E">
      <w:pPr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 xml:space="preserve">Po izvoru 61 Donacije ostvareni </w:t>
      </w:r>
      <w:r w:rsidR="00F445D6" w:rsidRPr="00520DC7">
        <w:rPr>
          <w:rFonts w:ascii="Times New Roman" w:hAnsi="Times New Roman" w:cs="Times New Roman"/>
          <w:sz w:val="24"/>
          <w:szCs w:val="24"/>
        </w:rPr>
        <w:t>p</w:t>
      </w:r>
      <w:r w:rsidRPr="00520DC7">
        <w:rPr>
          <w:rFonts w:ascii="Times New Roman" w:hAnsi="Times New Roman" w:cs="Times New Roman"/>
          <w:sz w:val="24"/>
          <w:szCs w:val="24"/>
        </w:rPr>
        <w:t xml:space="preserve">rihodi od </w:t>
      </w:r>
      <w:r w:rsidR="002B0BB4" w:rsidRPr="00520DC7">
        <w:rPr>
          <w:rFonts w:ascii="Times New Roman" w:hAnsi="Times New Roman" w:cs="Times New Roman"/>
          <w:sz w:val="24"/>
          <w:szCs w:val="24"/>
        </w:rPr>
        <w:t>400</w:t>
      </w:r>
      <w:r w:rsidRPr="00520DC7">
        <w:rPr>
          <w:rFonts w:ascii="Times New Roman" w:hAnsi="Times New Roman" w:cs="Times New Roman"/>
          <w:sz w:val="24"/>
          <w:szCs w:val="24"/>
        </w:rPr>
        <w:t xml:space="preserve"> eura</w:t>
      </w:r>
      <w:r w:rsidR="00F445D6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sz w:val="24"/>
          <w:szCs w:val="24"/>
        </w:rPr>
        <w:t xml:space="preserve">manji od izvršenja prihoda u istom razdoblju prethodne godine, a </w:t>
      </w:r>
      <w:r w:rsidR="00F445D6" w:rsidRPr="00520DC7">
        <w:rPr>
          <w:rFonts w:ascii="Times New Roman" w:hAnsi="Times New Roman" w:cs="Times New Roman"/>
          <w:sz w:val="24"/>
          <w:szCs w:val="24"/>
        </w:rPr>
        <w:t xml:space="preserve">za </w:t>
      </w:r>
      <w:r w:rsidR="002B0BB4" w:rsidRPr="00520DC7">
        <w:rPr>
          <w:rFonts w:ascii="Times New Roman" w:hAnsi="Times New Roman" w:cs="Times New Roman"/>
          <w:sz w:val="24"/>
          <w:szCs w:val="24"/>
        </w:rPr>
        <w:t>100</w:t>
      </w:r>
      <w:r w:rsidR="008A2550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sz w:val="24"/>
          <w:szCs w:val="24"/>
        </w:rPr>
        <w:t xml:space="preserve">% </w:t>
      </w:r>
      <w:r w:rsidR="008A2550" w:rsidRPr="00520DC7">
        <w:rPr>
          <w:rFonts w:ascii="Times New Roman" w:hAnsi="Times New Roman" w:cs="Times New Roman"/>
          <w:sz w:val="24"/>
          <w:szCs w:val="24"/>
        </w:rPr>
        <w:t xml:space="preserve">veći </w:t>
      </w:r>
      <w:r w:rsidRPr="00520DC7">
        <w:rPr>
          <w:rFonts w:ascii="Times New Roman" w:hAnsi="Times New Roman" w:cs="Times New Roman"/>
          <w:sz w:val="24"/>
          <w:szCs w:val="24"/>
        </w:rPr>
        <w:t xml:space="preserve">od planiranih u </w:t>
      </w:r>
      <w:r w:rsidR="008D22F8" w:rsidRPr="00520DC7">
        <w:rPr>
          <w:rFonts w:ascii="Times New Roman" w:hAnsi="Times New Roman" w:cs="Times New Roman"/>
          <w:sz w:val="24"/>
          <w:szCs w:val="24"/>
        </w:rPr>
        <w:t>tekućem</w:t>
      </w:r>
      <w:r w:rsidRPr="00520DC7">
        <w:rPr>
          <w:rFonts w:ascii="Times New Roman" w:hAnsi="Times New Roman" w:cs="Times New Roman"/>
          <w:sz w:val="24"/>
          <w:szCs w:val="24"/>
        </w:rPr>
        <w:t xml:space="preserve"> planu za 202</w:t>
      </w:r>
      <w:r w:rsidR="00F9011A" w:rsidRPr="00520DC7">
        <w:rPr>
          <w:rFonts w:ascii="Times New Roman" w:hAnsi="Times New Roman" w:cs="Times New Roman"/>
          <w:sz w:val="24"/>
          <w:szCs w:val="24"/>
        </w:rPr>
        <w:t>5</w:t>
      </w:r>
      <w:r w:rsidRPr="00520DC7">
        <w:rPr>
          <w:rFonts w:ascii="Times New Roman" w:hAnsi="Times New Roman" w:cs="Times New Roman"/>
          <w:sz w:val="24"/>
          <w:szCs w:val="24"/>
        </w:rPr>
        <w:t>. godinu.</w:t>
      </w:r>
    </w:p>
    <w:p w14:paraId="45EE348F" w14:textId="3F149966" w:rsidR="00D62BEA" w:rsidRPr="00520DC7" w:rsidRDefault="00D62BEA" w:rsidP="00993B1E">
      <w:pPr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 xml:space="preserve">Troškovi po istom izvoru su </w:t>
      </w:r>
      <w:r w:rsidR="002B0BB4" w:rsidRPr="00520DC7">
        <w:rPr>
          <w:rFonts w:ascii="Times New Roman" w:hAnsi="Times New Roman" w:cs="Times New Roman"/>
          <w:sz w:val="24"/>
          <w:szCs w:val="24"/>
        </w:rPr>
        <w:t>na razini od 17,87</w:t>
      </w:r>
      <w:r w:rsidR="008A2550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sz w:val="24"/>
          <w:szCs w:val="24"/>
        </w:rPr>
        <w:t>%</w:t>
      </w:r>
      <w:r w:rsidR="00F445D6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="008D22F8" w:rsidRPr="00520DC7">
        <w:rPr>
          <w:rFonts w:ascii="Times New Roman" w:hAnsi="Times New Roman" w:cs="Times New Roman"/>
          <w:sz w:val="24"/>
          <w:szCs w:val="24"/>
        </w:rPr>
        <w:t xml:space="preserve">izvršenih </w:t>
      </w:r>
      <w:r w:rsidRPr="00520DC7">
        <w:rPr>
          <w:rFonts w:ascii="Times New Roman" w:hAnsi="Times New Roman" w:cs="Times New Roman"/>
          <w:sz w:val="24"/>
          <w:szCs w:val="24"/>
        </w:rPr>
        <w:t xml:space="preserve">u istom razdoblju prošle godine, a za </w:t>
      </w:r>
      <w:r w:rsidR="002B0BB4" w:rsidRPr="00520DC7">
        <w:rPr>
          <w:rFonts w:ascii="Times New Roman" w:hAnsi="Times New Roman" w:cs="Times New Roman"/>
          <w:sz w:val="24"/>
          <w:szCs w:val="24"/>
        </w:rPr>
        <w:t>0,38</w:t>
      </w:r>
      <w:r w:rsidR="008A2550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sz w:val="24"/>
          <w:szCs w:val="24"/>
        </w:rPr>
        <w:t>%  veći od planiranih troškova za 202</w:t>
      </w:r>
      <w:r w:rsidR="00F9011A" w:rsidRPr="00520DC7">
        <w:rPr>
          <w:rFonts w:ascii="Times New Roman" w:hAnsi="Times New Roman" w:cs="Times New Roman"/>
          <w:sz w:val="24"/>
          <w:szCs w:val="24"/>
        </w:rPr>
        <w:t>5</w:t>
      </w:r>
      <w:r w:rsidRPr="00520DC7">
        <w:rPr>
          <w:rFonts w:ascii="Times New Roman" w:hAnsi="Times New Roman" w:cs="Times New Roman"/>
          <w:sz w:val="24"/>
          <w:szCs w:val="24"/>
        </w:rPr>
        <w:t>. godinu.</w:t>
      </w:r>
    </w:p>
    <w:p w14:paraId="6B91E94C" w14:textId="77777777" w:rsidR="0078055C" w:rsidRPr="00520DC7" w:rsidRDefault="00993B1E" w:rsidP="0078055C">
      <w:pPr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 xml:space="preserve">U nastavku su prikazani </w:t>
      </w:r>
      <w:bookmarkStart w:id="6" w:name="_Hlk162618021"/>
      <w:r w:rsidRPr="00520DC7">
        <w:rPr>
          <w:rFonts w:ascii="Times New Roman" w:hAnsi="Times New Roman" w:cs="Times New Roman"/>
          <w:sz w:val="24"/>
          <w:szCs w:val="24"/>
        </w:rPr>
        <w:t>p</w:t>
      </w:r>
      <w:r w:rsidR="00DB636B" w:rsidRPr="00520DC7">
        <w:rPr>
          <w:rFonts w:ascii="Times New Roman" w:hAnsi="Times New Roman" w:cs="Times New Roman"/>
          <w:sz w:val="24"/>
          <w:szCs w:val="24"/>
        </w:rPr>
        <w:t>odaci o stanju novčanih sredstava na računima na početku i na kraju proračunske godine</w:t>
      </w:r>
      <w:bookmarkEnd w:id="6"/>
      <w:r w:rsidRPr="00520DC7">
        <w:rPr>
          <w:rFonts w:ascii="Times New Roman" w:hAnsi="Times New Roman" w:cs="Times New Roman"/>
          <w:sz w:val="24"/>
          <w:szCs w:val="24"/>
        </w:rPr>
        <w:t>.</w:t>
      </w:r>
    </w:p>
    <w:p w14:paraId="2E82463F" w14:textId="57AFF3D5" w:rsidR="00993B1E" w:rsidRPr="00520DC7" w:rsidRDefault="0078055C" w:rsidP="007805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D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B1E" w:rsidRPr="00520DC7">
        <w:rPr>
          <w:rFonts w:ascii="Times New Roman" w:hAnsi="Times New Roman" w:cs="Times New Roman"/>
          <w:b/>
          <w:sz w:val="24"/>
          <w:szCs w:val="24"/>
        </w:rPr>
        <w:t xml:space="preserve">Tablica: Podaci o stanju novčanih sredstava na računima na početku i na kraju proračunske godine </w:t>
      </w:r>
    </w:p>
    <w:p w14:paraId="5BF5DC17" w14:textId="787EEEEA" w:rsidR="00DB636B" w:rsidRPr="00520DC7" w:rsidRDefault="00DB636B" w:rsidP="00DB636B">
      <w:pPr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fldChar w:fldCharType="begin"/>
      </w:r>
      <w:r w:rsidRPr="00520DC7">
        <w:rPr>
          <w:rFonts w:ascii="Times New Roman" w:hAnsi="Times New Roman" w:cs="Times New Roman"/>
          <w:sz w:val="24"/>
          <w:szCs w:val="24"/>
        </w:rPr>
        <w:instrText xml:space="preserve"> LINK Excel.Sheet.12 "Book3" "Sheet1!R1C1:R5C4" \a \f 4 \h </w:instrText>
      </w:r>
      <w:r w:rsidR="006C2F03" w:rsidRPr="00520DC7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520DC7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1443"/>
        <w:gridCol w:w="3244"/>
        <w:gridCol w:w="3244"/>
        <w:gridCol w:w="910"/>
      </w:tblGrid>
      <w:tr w:rsidR="00DB636B" w:rsidRPr="00520DC7" w14:paraId="3105911F" w14:textId="77777777" w:rsidTr="00DB636B">
        <w:trPr>
          <w:trHeight w:val="804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0937D3" w14:textId="77777777" w:rsidR="00DB636B" w:rsidRPr="00520DC7" w:rsidRDefault="00DB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STAVKE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AF487C" w14:textId="144726A6" w:rsidR="00DB636B" w:rsidRPr="00520DC7" w:rsidRDefault="00DB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OSTVARENJE/IZVRŠENJE </w:t>
            </w:r>
            <w:r w:rsidRPr="00520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1.-12.202</w:t>
            </w:r>
            <w:r w:rsidR="00D957B6" w:rsidRPr="00520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</w:t>
            </w:r>
            <w:r w:rsidRPr="00520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7C84AD" w14:textId="744CB94B" w:rsidR="00DB636B" w:rsidRPr="00520DC7" w:rsidRDefault="00DB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OSTVARENJE/IZVRŠENJE </w:t>
            </w:r>
            <w:r w:rsidRPr="00520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1.-12.202</w:t>
            </w:r>
            <w:r w:rsidR="00F9011A" w:rsidRPr="00520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  <w:r w:rsidRPr="00520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AEA91" w14:textId="77777777" w:rsidR="00DB636B" w:rsidRPr="00520DC7" w:rsidRDefault="00DB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Indeks</w:t>
            </w:r>
            <w:r w:rsidRPr="00520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(5/4)</w:t>
            </w:r>
          </w:p>
        </w:tc>
      </w:tr>
      <w:tr w:rsidR="00DB636B" w:rsidRPr="00520DC7" w14:paraId="4F066C05" w14:textId="77777777" w:rsidTr="00DB636B">
        <w:trPr>
          <w:trHeight w:val="456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3D9D20F0" w14:textId="77777777" w:rsidR="00DB636B" w:rsidRPr="00520DC7" w:rsidRDefault="00DB6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Stanje novčanih sredstava na početku izvještajnog razdoblja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vAlign w:val="center"/>
            <w:hideMark/>
          </w:tcPr>
          <w:p w14:paraId="50056663" w14:textId="428E24A9" w:rsidR="00DB636B" w:rsidRPr="00520DC7" w:rsidRDefault="00D9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624.292,25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vAlign w:val="center"/>
            <w:hideMark/>
          </w:tcPr>
          <w:p w14:paraId="7A35BD93" w14:textId="62213F22" w:rsidR="00DB636B" w:rsidRPr="00520DC7" w:rsidRDefault="00D9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524.485,6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noWrap/>
            <w:vAlign w:val="center"/>
            <w:hideMark/>
          </w:tcPr>
          <w:p w14:paraId="7AB6B9E4" w14:textId="28A0B02A" w:rsidR="00DB636B" w:rsidRPr="00520DC7" w:rsidRDefault="00D9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</w:t>
            </w:r>
          </w:p>
        </w:tc>
      </w:tr>
      <w:tr w:rsidR="00DB636B" w:rsidRPr="00520DC7" w14:paraId="48C364CF" w14:textId="77777777" w:rsidTr="00DB636B">
        <w:trPr>
          <w:trHeight w:val="456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446ACFF6" w14:textId="77777777" w:rsidR="00DB636B" w:rsidRPr="00520DC7" w:rsidRDefault="00DB6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Ukupni priljevi na novčane račune i blagajne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vAlign w:val="center"/>
            <w:hideMark/>
          </w:tcPr>
          <w:p w14:paraId="50B8E988" w14:textId="372A7C0C" w:rsidR="00DB636B" w:rsidRPr="00520DC7" w:rsidRDefault="00D9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2.522.335,72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vAlign w:val="center"/>
            <w:hideMark/>
          </w:tcPr>
          <w:p w14:paraId="60E3E617" w14:textId="4AA2265A" w:rsidR="00DB636B" w:rsidRPr="00520DC7" w:rsidRDefault="00D9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2.881.239,9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noWrap/>
            <w:vAlign w:val="center"/>
            <w:hideMark/>
          </w:tcPr>
          <w:p w14:paraId="21FED879" w14:textId="799A81D6" w:rsidR="00DB636B" w:rsidRPr="00520DC7" w:rsidRDefault="00D9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114,2</w:t>
            </w:r>
          </w:p>
        </w:tc>
      </w:tr>
      <w:tr w:rsidR="00DB636B" w:rsidRPr="00520DC7" w14:paraId="341BB394" w14:textId="77777777" w:rsidTr="00DB636B">
        <w:trPr>
          <w:trHeight w:val="468"/>
        </w:trPr>
        <w:tc>
          <w:tcPr>
            <w:tcW w:w="2347" w:type="dxa"/>
            <w:tcBorders>
              <w:top w:val="nil"/>
              <w:left w:val="single" w:sz="8" w:space="0" w:color="auto"/>
              <w:bottom w:val="nil"/>
              <w:right w:val="single" w:sz="4" w:space="0" w:color="000080"/>
            </w:tcBorders>
            <w:vAlign w:val="center"/>
            <w:hideMark/>
          </w:tcPr>
          <w:p w14:paraId="0AFF44A6" w14:textId="77777777" w:rsidR="00DB636B" w:rsidRPr="00520DC7" w:rsidRDefault="00DB6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Ukupni odljevi s novčanih računa i blagajni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000080"/>
            </w:tcBorders>
            <w:noWrap/>
            <w:vAlign w:val="center"/>
            <w:hideMark/>
          </w:tcPr>
          <w:p w14:paraId="7DF959E9" w14:textId="03FD02A8" w:rsidR="00DB636B" w:rsidRPr="00520DC7" w:rsidRDefault="00D9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2.622.142,37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000080"/>
            </w:tcBorders>
            <w:noWrap/>
            <w:vAlign w:val="center"/>
            <w:hideMark/>
          </w:tcPr>
          <w:p w14:paraId="61FB3608" w14:textId="7EFE9905" w:rsidR="00DB636B" w:rsidRPr="00520DC7" w:rsidRDefault="00D9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2.882.728,10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54AA71" w14:textId="59A9C88E" w:rsidR="00DB636B" w:rsidRPr="00520DC7" w:rsidRDefault="00D9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109,9</w:t>
            </w:r>
          </w:p>
        </w:tc>
      </w:tr>
      <w:tr w:rsidR="00DB636B" w:rsidRPr="00520DC7" w14:paraId="3DFC9305" w14:textId="77777777" w:rsidTr="00DB636B">
        <w:trPr>
          <w:trHeight w:val="492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80"/>
            </w:tcBorders>
            <w:vAlign w:val="center"/>
            <w:hideMark/>
          </w:tcPr>
          <w:p w14:paraId="25C4F86E" w14:textId="77777777" w:rsidR="00DB636B" w:rsidRPr="00520DC7" w:rsidRDefault="00DB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2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Stanje novčanih sredstava na kraju izvještajnog razdoblja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80"/>
            </w:tcBorders>
            <w:noWrap/>
            <w:vAlign w:val="center"/>
            <w:hideMark/>
          </w:tcPr>
          <w:p w14:paraId="107B4844" w14:textId="0A3857E4" w:rsidR="00DB636B" w:rsidRPr="00520DC7" w:rsidRDefault="00D9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2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524.485,00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80"/>
            </w:tcBorders>
            <w:noWrap/>
            <w:vAlign w:val="center"/>
            <w:hideMark/>
          </w:tcPr>
          <w:p w14:paraId="649003EF" w14:textId="4953D5D6" w:rsidR="00DB636B" w:rsidRPr="00520DC7" w:rsidRDefault="00D9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2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522.977,40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3E09D" w14:textId="55079262" w:rsidR="00DB636B" w:rsidRPr="00520DC7" w:rsidRDefault="00D9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2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99,7</w:t>
            </w:r>
          </w:p>
        </w:tc>
      </w:tr>
    </w:tbl>
    <w:p w14:paraId="6E903C99" w14:textId="4506F364" w:rsidR="00993B1E" w:rsidRPr="00520DC7" w:rsidRDefault="00DB636B" w:rsidP="00B1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lastRenderedPageBreak/>
        <w:fldChar w:fldCharType="end"/>
      </w:r>
      <w:r w:rsidR="00993B1E" w:rsidRPr="00520DC7">
        <w:rPr>
          <w:rFonts w:ascii="Times New Roman" w:hAnsi="Times New Roman" w:cs="Times New Roman"/>
          <w:sz w:val="24"/>
          <w:szCs w:val="24"/>
        </w:rPr>
        <w:t xml:space="preserve">Stanje novčanih sredstva na računu IRMO na kraju izvještajnog razdoblja </w:t>
      </w:r>
      <w:r w:rsidR="003732B6" w:rsidRPr="00520DC7">
        <w:rPr>
          <w:rFonts w:ascii="Times New Roman" w:hAnsi="Times New Roman" w:cs="Times New Roman"/>
          <w:sz w:val="24"/>
          <w:szCs w:val="24"/>
        </w:rPr>
        <w:t>za</w:t>
      </w:r>
      <w:r w:rsidR="00993B1E" w:rsidRPr="00520DC7">
        <w:rPr>
          <w:rFonts w:ascii="Times New Roman" w:hAnsi="Times New Roman" w:cs="Times New Roman"/>
          <w:sz w:val="24"/>
          <w:szCs w:val="24"/>
        </w:rPr>
        <w:t xml:space="preserve"> 202</w:t>
      </w:r>
      <w:r w:rsidR="00D957B6" w:rsidRPr="00520DC7">
        <w:rPr>
          <w:rFonts w:ascii="Times New Roman" w:hAnsi="Times New Roman" w:cs="Times New Roman"/>
          <w:sz w:val="24"/>
          <w:szCs w:val="24"/>
        </w:rPr>
        <w:t>5</w:t>
      </w:r>
      <w:r w:rsidR="00993B1E" w:rsidRPr="00520DC7">
        <w:rPr>
          <w:rFonts w:ascii="Times New Roman" w:hAnsi="Times New Roman" w:cs="Times New Roman"/>
          <w:sz w:val="24"/>
          <w:szCs w:val="24"/>
        </w:rPr>
        <w:t xml:space="preserve">. godine </w:t>
      </w:r>
      <w:r w:rsidR="009E5BA7" w:rsidRPr="00520DC7">
        <w:rPr>
          <w:rFonts w:ascii="Times New Roman" w:hAnsi="Times New Roman" w:cs="Times New Roman"/>
          <w:sz w:val="24"/>
          <w:szCs w:val="24"/>
        </w:rPr>
        <w:t xml:space="preserve">manji </w:t>
      </w:r>
      <w:r w:rsidR="00993B1E" w:rsidRPr="00520DC7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5A7C8C" w:rsidRPr="00520DC7">
        <w:rPr>
          <w:rFonts w:ascii="Times New Roman" w:hAnsi="Times New Roman" w:cs="Times New Roman"/>
          <w:sz w:val="24"/>
          <w:szCs w:val="24"/>
        </w:rPr>
        <w:t xml:space="preserve">stanje za </w:t>
      </w:r>
      <w:r w:rsidR="00993B1E" w:rsidRPr="00520DC7">
        <w:rPr>
          <w:rFonts w:ascii="Times New Roman" w:hAnsi="Times New Roman" w:cs="Times New Roman"/>
          <w:sz w:val="24"/>
          <w:szCs w:val="24"/>
        </w:rPr>
        <w:t>202</w:t>
      </w:r>
      <w:r w:rsidR="0061230E" w:rsidRPr="00520DC7">
        <w:rPr>
          <w:rFonts w:ascii="Times New Roman" w:hAnsi="Times New Roman" w:cs="Times New Roman"/>
          <w:sz w:val="24"/>
          <w:szCs w:val="24"/>
        </w:rPr>
        <w:t>4</w:t>
      </w:r>
      <w:r w:rsidR="00993B1E" w:rsidRPr="00520DC7">
        <w:rPr>
          <w:rFonts w:ascii="Times New Roman" w:hAnsi="Times New Roman" w:cs="Times New Roman"/>
          <w:sz w:val="24"/>
          <w:szCs w:val="24"/>
        </w:rPr>
        <w:t xml:space="preserve">. godinu za </w:t>
      </w:r>
      <w:r w:rsidR="0061230E" w:rsidRPr="00520DC7">
        <w:rPr>
          <w:rFonts w:ascii="Times New Roman" w:hAnsi="Times New Roman" w:cs="Times New Roman"/>
          <w:sz w:val="24"/>
          <w:szCs w:val="24"/>
        </w:rPr>
        <w:t xml:space="preserve">0,3 </w:t>
      </w:r>
      <w:r w:rsidR="009E5BA7" w:rsidRPr="00520DC7">
        <w:rPr>
          <w:rFonts w:ascii="Times New Roman" w:hAnsi="Times New Roman" w:cs="Times New Roman"/>
          <w:sz w:val="24"/>
          <w:szCs w:val="24"/>
        </w:rPr>
        <w:t>%</w:t>
      </w:r>
      <w:r w:rsidR="00993B1E"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="00BE70C4" w:rsidRPr="00520DC7">
        <w:rPr>
          <w:rFonts w:ascii="Times New Roman" w:hAnsi="Times New Roman" w:cs="Times New Roman"/>
          <w:sz w:val="24"/>
          <w:szCs w:val="24"/>
        </w:rPr>
        <w:t>.</w:t>
      </w:r>
    </w:p>
    <w:p w14:paraId="67544BB1" w14:textId="77777777" w:rsidR="00B934BC" w:rsidRPr="00520DC7" w:rsidRDefault="00B934BC" w:rsidP="00B157A6">
      <w:pPr>
        <w:pStyle w:val="Heading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162607249"/>
      <w:r w:rsidRPr="00520DC7">
        <w:rPr>
          <w:rFonts w:ascii="Times New Roman" w:hAnsi="Times New Roman" w:cs="Times New Roman"/>
          <w:sz w:val="24"/>
          <w:szCs w:val="24"/>
        </w:rPr>
        <w:t>1.2. Obrazloženje ostvarenog prijenosa sredstava iz prethodne godine i prijenosa sredstava u sljedeću godinu/razdoblje</w:t>
      </w:r>
      <w:bookmarkEnd w:id="7"/>
    </w:p>
    <w:p w14:paraId="244CCB47" w14:textId="311F2E9F" w:rsidR="000F522C" w:rsidRPr="00520DC7" w:rsidRDefault="000F522C" w:rsidP="000F52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>Iz prenesenih sredstava koja su ostvarena od prihoda po projektima, ostalim pomoćima i vlastitim prihodima iz prošlih godina će se financirati manjak za provođenje aktivnosti po tim projektima u sljedećoj godini.</w:t>
      </w:r>
    </w:p>
    <w:p w14:paraId="589AE519" w14:textId="77777777" w:rsidR="005A7C8C" w:rsidRPr="00520DC7" w:rsidRDefault="005A7C8C" w:rsidP="00B157A6">
      <w:pPr>
        <w:pStyle w:val="Heading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162607250"/>
    </w:p>
    <w:p w14:paraId="1766A44B" w14:textId="2392FA59" w:rsidR="00B934BC" w:rsidRPr="00520DC7" w:rsidRDefault="00B934BC" w:rsidP="00B157A6">
      <w:pPr>
        <w:pStyle w:val="Heading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>2. Obrazloženje posebnog dijela izvještaja o izvršenju financijskog plana IRMO</w:t>
      </w:r>
      <w:bookmarkEnd w:id="8"/>
    </w:p>
    <w:p w14:paraId="07474F4A" w14:textId="12E618E3" w:rsidR="00B934BC" w:rsidRPr="00520DC7" w:rsidRDefault="00B934BC" w:rsidP="00B1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>U nastavku je prikazano obrazloženje posebnog dijela izvještaja o izvršenju financijskog plana proračunskog i izvanproračunskog korisnika za proračunsku godinu</w:t>
      </w:r>
      <w:r w:rsidR="00DC3075" w:rsidRPr="00520DC7">
        <w:rPr>
          <w:rFonts w:ascii="Times New Roman" w:hAnsi="Times New Roman" w:cs="Times New Roman"/>
          <w:sz w:val="24"/>
          <w:szCs w:val="24"/>
        </w:rPr>
        <w:t>,</w:t>
      </w:r>
      <w:r w:rsidRPr="00520DC7">
        <w:rPr>
          <w:rFonts w:ascii="Times New Roman" w:hAnsi="Times New Roman" w:cs="Times New Roman"/>
          <w:sz w:val="24"/>
          <w:szCs w:val="24"/>
        </w:rPr>
        <w:t xml:space="preserve"> koje sadrži obrazloženje izvršenja programa kroz obrazloženje izvršenja aktivnosti i projekata</w:t>
      </w:r>
      <w:r w:rsidR="00DC3075" w:rsidRPr="00520DC7">
        <w:rPr>
          <w:rFonts w:ascii="Times New Roman" w:hAnsi="Times New Roman" w:cs="Times New Roman"/>
          <w:sz w:val="24"/>
          <w:szCs w:val="24"/>
        </w:rPr>
        <w:t>,</w:t>
      </w:r>
      <w:r w:rsidRPr="00520DC7">
        <w:rPr>
          <w:rFonts w:ascii="Times New Roman" w:hAnsi="Times New Roman" w:cs="Times New Roman"/>
          <w:sz w:val="24"/>
          <w:szCs w:val="24"/>
        </w:rPr>
        <w:t xml:space="preserve"> zajedno s ciljevima koji su ostvareni provedbom programa i pokazateljima uspješnosti realizacije tih ciljeva</w:t>
      </w:r>
      <w:r w:rsidR="00DC3075" w:rsidRPr="00520DC7">
        <w:rPr>
          <w:rFonts w:ascii="Times New Roman" w:hAnsi="Times New Roman" w:cs="Times New Roman"/>
          <w:sz w:val="24"/>
          <w:szCs w:val="24"/>
        </w:rPr>
        <w:t>, a</w:t>
      </w:r>
      <w:r w:rsidRPr="00520DC7">
        <w:rPr>
          <w:rFonts w:ascii="Times New Roman" w:hAnsi="Times New Roman" w:cs="Times New Roman"/>
          <w:sz w:val="24"/>
          <w:szCs w:val="24"/>
        </w:rPr>
        <w:t xml:space="preserve"> koji se sastoje od pokazatelja učinka i pokazatelja rezultata.</w:t>
      </w:r>
    </w:p>
    <w:p w14:paraId="4AABA5D5" w14:textId="77777777" w:rsidR="00AF4C80" w:rsidRPr="00520DC7" w:rsidRDefault="00AF4C80" w:rsidP="00B157A6">
      <w:pPr>
        <w:pStyle w:val="Heading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162607251"/>
      <w:r w:rsidRPr="00520DC7">
        <w:rPr>
          <w:rFonts w:ascii="Times New Roman" w:hAnsi="Times New Roman" w:cs="Times New Roman"/>
          <w:sz w:val="24"/>
          <w:szCs w:val="24"/>
        </w:rPr>
        <w:t>2.1. Obrazloženje izvršenja programa kroz obrazloženje izvršenja aktivnosti i projekata</w:t>
      </w:r>
      <w:bookmarkEnd w:id="9"/>
    </w:p>
    <w:p w14:paraId="4BAEB922" w14:textId="77777777" w:rsidR="00160B43" w:rsidRPr="00520DC7" w:rsidRDefault="00160B43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Posebni dio izvještaja o izvršenju financijskog plana sadrži razradu prihoda i rashoda po izvorima financiranja i zadanim aktivnostima. </w:t>
      </w:r>
      <w:bookmarkStart w:id="10" w:name="_Hlk52610428"/>
    </w:p>
    <w:p w14:paraId="09012CAA" w14:textId="77777777" w:rsidR="00160B43" w:rsidRPr="00520DC7" w:rsidRDefault="00160B43" w:rsidP="00B1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1BD8A" w14:textId="77777777" w:rsidR="007609A4" w:rsidRPr="00520DC7" w:rsidRDefault="007609A4" w:rsidP="007609A4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DC7">
        <w:rPr>
          <w:rFonts w:ascii="Times New Roman" w:hAnsi="Times New Roman" w:cs="Times New Roman"/>
          <w:b/>
          <w:sz w:val="24"/>
          <w:szCs w:val="24"/>
        </w:rPr>
        <w:t>A622150 PROGRAMSKO FINANCIRANJE JAVNIH ZNANSTVENIH INSTITUTA</w:t>
      </w:r>
    </w:p>
    <w:p w14:paraId="664EB15D" w14:textId="77777777" w:rsidR="00160B43" w:rsidRPr="00520DC7" w:rsidRDefault="00160B43" w:rsidP="00B157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DC7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73F7265B" w14:textId="77777777" w:rsidR="00160B43" w:rsidRPr="00520DC7" w:rsidRDefault="00160B43" w:rsidP="00B157A6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 xml:space="preserve">Zakon o znanstvenoj djelatnosti i visokom obrazovanju </w:t>
      </w:r>
    </w:p>
    <w:p w14:paraId="6B876EA3" w14:textId="77777777" w:rsidR="00160B43" w:rsidRPr="00520DC7" w:rsidRDefault="00160B43" w:rsidP="00B157A6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 xml:space="preserve">Zakon o ustanovama </w:t>
      </w:r>
    </w:p>
    <w:p w14:paraId="45AC4D8A" w14:textId="77777777" w:rsidR="00160B43" w:rsidRPr="00520DC7" w:rsidRDefault="00160B43" w:rsidP="00B157A6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 xml:space="preserve">Statut Instituta za razvoj i međunarodne odnose, </w:t>
      </w:r>
    </w:p>
    <w:p w14:paraId="300928B3" w14:textId="77777777" w:rsidR="007609A4" w:rsidRPr="00520DC7" w:rsidRDefault="00160B43" w:rsidP="007609A4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 xml:space="preserve">Strategija razvoja IRMO-a </w:t>
      </w:r>
    </w:p>
    <w:p w14:paraId="15D8DDC3" w14:textId="30510A69" w:rsidR="007609A4" w:rsidRPr="00520DC7" w:rsidRDefault="007609A4" w:rsidP="007609A4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>Ugovor o programskom financiranju javnih znanstvenih instituta</w:t>
      </w:r>
    </w:p>
    <w:p w14:paraId="4B1BB2AF" w14:textId="77777777" w:rsidR="00160B43" w:rsidRPr="00520DC7" w:rsidRDefault="00160B43" w:rsidP="00B157A6">
      <w:pPr>
        <w:spacing w:line="240" w:lineRule="auto"/>
        <w:ind w:left="14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178"/>
        <w:gridCol w:w="1985"/>
        <w:gridCol w:w="2551"/>
      </w:tblGrid>
      <w:tr w:rsidR="00160B43" w:rsidRPr="00520DC7" w14:paraId="61A39AEF" w14:textId="77777777" w:rsidTr="000F522C">
        <w:tc>
          <w:tcPr>
            <w:tcW w:w="2353" w:type="dxa"/>
            <w:shd w:val="clear" w:color="auto" w:fill="D0CECE"/>
          </w:tcPr>
          <w:p w14:paraId="00A2B387" w14:textId="77777777" w:rsidR="00160B43" w:rsidRPr="00520DC7" w:rsidRDefault="00160B43" w:rsidP="00B15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DEE3F" w14:textId="77777777" w:rsidR="00160B43" w:rsidRPr="00520DC7" w:rsidRDefault="00160B43" w:rsidP="00B15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D0CECE"/>
            <w:vAlign w:val="center"/>
          </w:tcPr>
          <w:p w14:paraId="0339ED8A" w14:textId="56548F51" w:rsidR="00160B43" w:rsidRPr="00520DC7" w:rsidRDefault="00160B43" w:rsidP="00B15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1230E" w:rsidRPr="00520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605A6F84" w14:textId="5E201A46" w:rsidR="00160B43" w:rsidRPr="00520DC7" w:rsidRDefault="00160B43" w:rsidP="00B15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8D4A5F" w:rsidRPr="00520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0875177D" w14:textId="46F0EEC9" w:rsidR="00160B43" w:rsidRPr="00520DC7" w:rsidRDefault="00160B43" w:rsidP="00B15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Indeks Izvršenje 2</w:t>
            </w:r>
            <w:r w:rsidR="0013736F" w:rsidRPr="00520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./Plan 2</w:t>
            </w:r>
            <w:r w:rsidR="0013736F" w:rsidRPr="00520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F12DC8C" w14:textId="77777777" w:rsidR="00160B43" w:rsidRPr="00520DC7" w:rsidRDefault="00160B43" w:rsidP="00B15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0B43" w:rsidRPr="00520DC7" w14:paraId="25B42479" w14:textId="77777777" w:rsidTr="000F522C">
        <w:tc>
          <w:tcPr>
            <w:tcW w:w="2353" w:type="dxa"/>
          </w:tcPr>
          <w:p w14:paraId="5C7BA5E1" w14:textId="7FB7BB46" w:rsidR="00160B43" w:rsidRPr="00520DC7" w:rsidRDefault="007609A4" w:rsidP="00B15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A622</w:t>
            </w:r>
            <w:r w:rsidR="005034E5" w:rsidRPr="00520DC7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PROGRAMSKO FINANCIRANJE JAVNIH ZNANSTVENIH INSTITUTA</w:t>
            </w:r>
          </w:p>
        </w:tc>
        <w:tc>
          <w:tcPr>
            <w:tcW w:w="2178" w:type="dxa"/>
          </w:tcPr>
          <w:p w14:paraId="0E978787" w14:textId="77777777" w:rsidR="00160B43" w:rsidRPr="00520DC7" w:rsidRDefault="00160B43" w:rsidP="00B15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636F0E6" w14:textId="2163B79A" w:rsidR="00160B43" w:rsidRPr="00520DC7" w:rsidRDefault="0063748B" w:rsidP="00FB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82FAE" w:rsidRPr="00520DC7">
              <w:rPr>
                <w:rFonts w:ascii="Times New Roman" w:hAnsi="Times New Roman" w:cs="Times New Roman"/>
                <w:sz w:val="24"/>
                <w:szCs w:val="24"/>
              </w:rPr>
              <w:t>094.000</w:t>
            </w:r>
          </w:p>
        </w:tc>
        <w:tc>
          <w:tcPr>
            <w:tcW w:w="1985" w:type="dxa"/>
          </w:tcPr>
          <w:p w14:paraId="64C4A3DC" w14:textId="77777777" w:rsidR="00160B43" w:rsidRPr="00520DC7" w:rsidRDefault="00160B43" w:rsidP="00B15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CF15DF" w14:textId="2C33AC3B" w:rsidR="00160B43" w:rsidRPr="00520DC7" w:rsidRDefault="00182FAE" w:rsidP="00FB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iCs/>
                <w:sz w:val="24"/>
                <w:szCs w:val="24"/>
              </w:rPr>
              <w:t>2.105.616</w:t>
            </w:r>
          </w:p>
        </w:tc>
        <w:tc>
          <w:tcPr>
            <w:tcW w:w="2551" w:type="dxa"/>
          </w:tcPr>
          <w:p w14:paraId="3186FBE2" w14:textId="77777777" w:rsidR="00160B43" w:rsidRPr="00520DC7" w:rsidRDefault="00160B43" w:rsidP="00B15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9C7D9" w14:textId="5395AC6E" w:rsidR="00160B43" w:rsidRPr="00520DC7" w:rsidRDefault="008D4A5F" w:rsidP="00FB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0B43" w:rsidRPr="00520D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748B" w:rsidRPr="00520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4F492E5" w14:textId="77777777" w:rsidR="00160B43" w:rsidRPr="00520DC7" w:rsidRDefault="00160B43" w:rsidP="00B15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E8022A" w14:textId="263B51E6" w:rsidR="00160B43" w:rsidRPr="00520DC7" w:rsidRDefault="0064326F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1" w:name="_Hlk50998299"/>
      <w:bookmarkEnd w:id="10"/>
      <w:r w:rsidRPr="00520DC7">
        <w:rPr>
          <w:rFonts w:ascii="Times New Roman" w:hAnsi="Times New Roman" w:cs="Times New Roman"/>
          <w:iCs/>
          <w:sz w:val="24"/>
          <w:szCs w:val="24"/>
        </w:rPr>
        <w:t>Programsko financiranje javnih instituta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 (A622</w:t>
      </w:r>
      <w:r w:rsidR="007609A4" w:rsidRPr="00520DC7">
        <w:rPr>
          <w:rFonts w:ascii="Times New Roman" w:hAnsi="Times New Roman" w:cs="Times New Roman"/>
          <w:iCs/>
          <w:sz w:val="24"/>
          <w:szCs w:val="24"/>
        </w:rPr>
        <w:t>150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>) sadrži prihode/rashode vezane uz plaće i materijalna prava zaposlenika Instituta prema Temeljnom kolektivnom ugovoru (TKU) za službenike i namještenike u javnim službama, koji su zadani limitom MZO-a</w:t>
      </w:r>
      <w:r w:rsidR="008D4A5F" w:rsidRPr="00520DC7">
        <w:rPr>
          <w:rFonts w:ascii="Times New Roman" w:hAnsi="Times New Roman" w:cs="Times New Roman"/>
          <w:iCs/>
          <w:sz w:val="24"/>
          <w:szCs w:val="24"/>
        </w:rPr>
        <w:t>.</w:t>
      </w:r>
    </w:p>
    <w:p w14:paraId="5D10D9B6" w14:textId="1BE06214" w:rsidR="007609A4" w:rsidRPr="00520DC7" w:rsidRDefault="007609A4" w:rsidP="007609A4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Također sadrži prihode/rashode vezane uz</w:t>
      </w:r>
      <w:r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iCs/>
          <w:sz w:val="24"/>
          <w:szCs w:val="24"/>
        </w:rPr>
        <w:t>sve troškove hladnog pogona, te financiranja znanstvene djelatnosti temeljene na rezultatima rada</w:t>
      </w:r>
      <w:r w:rsidR="0064326F" w:rsidRPr="00520DC7">
        <w:rPr>
          <w:rFonts w:ascii="Times New Roman" w:hAnsi="Times New Roman" w:cs="Times New Roman"/>
          <w:iCs/>
          <w:sz w:val="24"/>
          <w:szCs w:val="24"/>
        </w:rPr>
        <w:t xml:space="preserve"> – razvojna komponenta</w:t>
      </w:r>
      <w:r w:rsidRPr="00520DC7">
        <w:rPr>
          <w:rFonts w:ascii="Times New Roman" w:hAnsi="Times New Roman" w:cs="Times New Roman"/>
          <w:iCs/>
          <w:sz w:val="24"/>
          <w:szCs w:val="24"/>
        </w:rPr>
        <w:t>. Materijalne rashode pod skupinom 32</w:t>
      </w:r>
      <w:r w:rsidR="00C5145D" w:rsidRPr="00520DC7">
        <w:rPr>
          <w:rFonts w:ascii="Times New Roman" w:hAnsi="Times New Roman" w:cs="Times New Roman"/>
          <w:iCs/>
          <w:sz w:val="24"/>
          <w:szCs w:val="24"/>
        </w:rPr>
        <w:t xml:space="preserve"> u ukupnom iznosu od </w:t>
      </w:r>
      <w:r w:rsidR="00B852E0" w:rsidRPr="00520DC7">
        <w:rPr>
          <w:rFonts w:ascii="Times New Roman" w:hAnsi="Times New Roman" w:cs="Times New Roman"/>
          <w:iCs/>
          <w:sz w:val="24"/>
          <w:szCs w:val="24"/>
        </w:rPr>
        <w:t>242.356 eura</w:t>
      </w:r>
      <w:r w:rsidR="008F4004" w:rsidRPr="00520DC7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4004" w:rsidRPr="00520DC7">
        <w:rPr>
          <w:rFonts w:ascii="Times New Roman" w:hAnsi="Times New Roman" w:cs="Times New Roman"/>
          <w:iCs/>
          <w:sz w:val="24"/>
          <w:szCs w:val="24"/>
        </w:rPr>
        <w:t xml:space="preserve">sastoje se od </w:t>
      </w:r>
      <w:r w:rsidRPr="00520DC7">
        <w:rPr>
          <w:rFonts w:ascii="Times New Roman" w:hAnsi="Times New Roman" w:cs="Times New Roman"/>
          <w:iCs/>
          <w:sz w:val="24"/>
          <w:szCs w:val="24"/>
        </w:rPr>
        <w:t>troškov</w:t>
      </w:r>
      <w:r w:rsidR="00DC3075" w:rsidRPr="00520DC7">
        <w:rPr>
          <w:rFonts w:ascii="Times New Roman" w:hAnsi="Times New Roman" w:cs="Times New Roman"/>
          <w:iCs/>
          <w:sz w:val="24"/>
          <w:szCs w:val="24"/>
        </w:rPr>
        <w:t>a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najma prostora na iznos od </w:t>
      </w:r>
      <w:r w:rsidR="00B852E0" w:rsidRPr="00520DC7">
        <w:rPr>
          <w:rFonts w:ascii="Times New Roman" w:hAnsi="Times New Roman" w:cs="Times New Roman"/>
          <w:iCs/>
          <w:sz w:val="24"/>
          <w:szCs w:val="24"/>
        </w:rPr>
        <w:t>101.116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eura godišnje; zatim troškovi energije, telefona i interneta, komunalnih usluga, tekućeg održavanja, računalnih usluga, usluge zaštite na radu, rada predstavničkog tijela, koji su ukupno u iznosu od </w:t>
      </w:r>
      <w:r w:rsidR="000A77AD" w:rsidRPr="00520DC7">
        <w:rPr>
          <w:rFonts w:ascii="Times New Roman" w:hAnsi="Times New Roman" w:cs="Times New Roman"/>
          <w:iCs/>
          <w:sz w:val="24"/>
          <w:szCs w:val="24"/>
        </w:rPr>
        <w:t>69.942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eura godišnje; troškovi uredskog </w:t>
      </w:r>
      <w:r w:rsidRPr="00520DC7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materijala, knjiga, časopisa, članarina, pretplata na stručne i znanstvene on-line baze podataka u iznosu od </w:t>
      </w:r>
      <w:r w:rsidR="000A77AD" w:rsidRPr="00520DC7">
        <w:rPr>
          <w:rFonts w:ascii="Times New Roman" w:hAnsi="Times New Roman" w:cs="Times New Roman"/>
          <w:iCs/>
          <w:sz w:val="24"/>
          <w:szCs w:val="24"/>
        </w:rPr>
        <w:t>14.938</w:t>
      </w:r>
      <w:r w:rsidR="00A00497"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iCs/>
          <w:sz w:val="24"/>
          <w:szCs w:val="24"/>
        </w:rPr>
        <w:t>eur</w:t>
      </w:r>
      <w:r w:rsidR="000A77AD" w:rsidRPr="00520DC7">
        <w:rPr>
          <w:rFonts w:ascii="Times New Roman" w:hAnsi="Times New Roman" w:cs="Times New Roman"/>
          <w:iCs/>
          <w:sz w:val="24"/>
          <w:szCs w:val="24"/>
        </w:rPr>
        <w:t>a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godišnje; te troškovi sudjelovanja na konferencijama, seminarima i simpozijima što uključuje dnevnice, smještaj, kotizacije, prijevoz, u iznosu od </w:t>
      </w:r>
      <w:r w:rsidR="000A77AD" w:rsidRPr="00520DC7">
        <w:rPr>
          <w:rFonts w:ascii="Times New Roman" w:hAnsi="Times New Roman" w:cs="Times New Roman"/>
          <w:iCs/>
          <w:sz w:val="24"/>
          <w:szCs w:val="24"/>
        </w:rPr>
        <w:t>56.359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eura u 202</w:t>
      </w:r>
      <w:r w:rsidR="000A77AD" w:rsidRPr="00520DC7">
        <w:rPr>
          <w:rFonts w:ascii="Times New Roman" w:hAnsi="Times New Roman" w:cs="Times New Roman"/>
          <w:iCs/>
          <w:sz w:val="24"/>
          <w:szCs w:val="24"/>
        </w:rPr>
        <w:t>5</w:t>
      </w:r>
      <w:r w:rsidRPr="00520DC7">
        <w:rPr>
          <w:rFonts w:ascii="Times New Roman" w:hAnsi="Times New Roman" w:cs="Times New Roman"/>
          <w:iCs/>
          <w:sz w:val="24"/>
          <w:szCs w:val="24"/>
        </w:rPr>
        <w:t>. U skupini</w:t>
      </w:r>
      <w:r w:rsidR="000A77AD" w:rsidRPr="00520DC7">
        <w:rPr>
          <w:rFonts w:ascii="Times New Roman" w:hAnsi="Times New Roman" w:cs="Times New Roman"/>
          <w:iCs/>
          <w:sz w:val="24"/>
          <w:szCs w:val="24"/>
        </w:rPr>
        <w:t xml:space="preserve"> 41 je nabavljena licence </w:t>
      </w:r>
      <w:r w:rsidR="006113CD" w:rsidRPr="00520DC7">
        <w:rPr>
          <w:rFonts w:ascii="Times New Roman" w:hAnsi="Times New Roman" w:cs="Times New Roman"/>
          <w:iCs/>
          <w:sz w:val="24"/>
          <w:szCs w:val="24"/>
        </w:rPr>
        <w:t xml:space="preserve">Matelwin </w:t>
      </w:r>
      <w:r w:rsidR="000A77AD" w:rsidRPr="00520DC7">
        <w:rPr>
          <w:rFonts w:ascii="Times New Roman" w:hAnsi="Times New Roman" w:cs="Times New Roman"/>
          <w:iCs/>
          <w:sz w:val="24"/>
          <w:szCs w:val="24"/>
        </w:rPr>
        <w:t xml:space="preserve">za knjižnicu u iznosu od 1.125 eura a u skupini 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42 je nabavljena uredska oprema i računala u iznosu od </w:t>
      </w:r>
      <w:r w:rsidR="000A77AD" w:rsidRPr="00520DC7">
        <w:rPr>
          <w:rFonts w:ascii="Times New Roman" w:hAnsi="Times New Roman" w:cs="Times New Roman"/>
          <w:iCs/>
          <w:sz w:val="24"/>
          <w:szCs w:val="24"/>
        </w:rPr>
        <w:t>16.607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eura za informatičku opremu i obnovu zastarjelog uredskog namještaja i opreme.</w:t>
      </w:r>
    </w:p>
    <w:p w14:paraId="01A7AE53" w14:textId="463BDCC3" w:rsidR="00160B43" w:rsidRPr="00520DC7" w:rsidRDefault="00160B43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Izvršenje za 202</w:t>
      </w:r>
      <w:r w:rsidR="0063748B" w:rsidRPr="00520DC7">
        <w:rPr>
          <w:rFonts w:ascii="Times New Roman" w:hAnsi="Times New Roman" w:cs="Times New Roman"/>
          <w:iCs/>
          <w:sz w:val="24"/>
          <w:szCs w:val="24"/>
        </w:rPr>
        <w:t>5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. godinu u odnosu na plan iznosi </w:t>
      </w:r>
      <w:r w:rsidR="008D4A5F" w:rsidRPr="00520DC7">
        <w:rPr>
          <w:rFonts w:ascii="Times New Roman" w:hAnsi="Times New Roman" w:cs="Times New Roman"/>
          <w:iCs/>
          <w:sz w:val="24"/>
          <w:szCs w:val="24"/>
        </w:rPr>
        <w:t>10</w:t>
      </w:r>
      <w:r w:rsidR="0063748B" w:rsidRPr="00520DC7">
        <w:rPr>
          <w:rFonts w:ascii="Times New Roman" w:hAnsi="Times New Roman" w:cs="Times New Roman"/>
          <w:iCs/>
          <w:sz w:val="24"/>
          <w:szCs w:val="24"/>
        </w:rPr>
        <w:t>1</w:t>
      </w:r>
      <w:r w:rsidR="00636E58"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iCs/>
          <w:sz w:val="24"/>
          <w:szCs w:val="24"/>
        </w:rPr>
        <w:t>% kako slijedi po kategorijama:</w:t>
      </w:r>
    </w:p>
    <w:p w14:paraId="18D747F3" w14:textId="692307D9" w:rsidR="00160B43" w:rsidRPr="00520DC7" w:rsidRDefault="00160B43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2" w:name="_Hlk162450629"/>
      <w:r w:rsidRPr="00520DC7">
        <w:rPr>
          <w:rFonts w:ascii="Times New Roman" w:hAnsi="Times New Roman" w:cs="Times New Roman"/>
          <w:iCs/>
          <w:sz w:val="24"/>
          <w:szCs w:val="24"/>
        </w:rPr>
        <w:t xml:space="preserve"> 31 Rashodi za zaposlene </w:t>
      </w:r>
      <w:r w:rsidR="008D4A5F" w:rsidRPr="00520DC7">
        <w:rPr>
          <w:rFonts w:ascii="Times New Roman" w:hAnsi="Times New Roman" w:cs="Times New Roman"/>
          <w:iCs/>
          <w:sz w:val="24"/>
          <w:szCs w:val="24"/>
        </w:rPr>
        <w:t>–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13" w:name="_Hlk118463435"/>
      <w:r w:rsidR="008D4A5F" w:rsidRPr="00520DC7">
        <w:rPr>
          <w:rFonts w:ascii="Times New Roman" w:hAnsi="Times New Roman" w:cs="Times New Roman"/>
          <w:iCs/>
          <w:sz w:val="24"/>
          <w:szCs w:val="24"/>
        </w:rPr>
        <w:t>1.839.08</w:t>
      </w:r>
      <w:r w:rsidR="00B852E0" w:rsidRPr="00520DC7">
        <w:rPr>
          <w:rFonts w:ascii="Times New Roman" w:hAnsi="Times New Roman" w:cs="Times New Roman"/>
          <w:iCs/>
          <w:sz w:val="24"/>
          <w:szCs w:val="24"/>
        </w:rPr>
        <w:t>3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End w:id="13"/>
      <w:r w:rsidRPr="00520DC7">
        <w:rPr>
          <w:rFonts w:ascii="Times New Roman" w:hAnsi="Times New Roman" w:cs="Times New Roman"/>
          <w:iCs/>
          <w:sz w:val="24"/>
          <w:szCs w:val="24"/>
        </w:rPr>
        <w:t>eura</w:t>
      </w:r>
      <w:bookmarkEnd w:id="12"/>
      <w:r w:rsidRPr="00520DC7">
        <w:rPr>
          <w:rFonts w:ascii="Times New Roman" w:hAnsi="Times New Roman" w:cs="Times New Roman"/>
          <w:iCs/>
          <w:sz w:val="24"/>
          <w:szCs w:val="24"/>
        </w:rPr>
        <w:t>;</w:t>
      </w:r>
    </w:p>
    <w:p w14:paraId="15EFE5AF" w14:textId="257C4630" w:rsidR="00160B43" w:rsidRPr="00520DC7" w:rsidRDefault="00160B43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 32  Materijalni rashodi -       </w:t>
      </w:r>
      <w:r w:rsidR="00B852E0" w:rsidRPr="00520DC7">
        <w:rPr>
          <w:rFonts w:ascii="Times New Roman" w:hAnsi="Times New Roman" w:cs="Times New Roman"/>
          <w:iCs/>
          <w:sz w:val="24"/>
          <w:szCs w:val="24"/>
        </w:rPr>
        <w:t xml:space="preserve">242.356 </w:t>
      </w:r>
      <w:r w:rsidRPr="00520DC7">
        <w:rPr>
          <w:rFonts w:ascii="Times New Roman" w:hAnsi="Times New Roman" w:cs="Times New Roman"/>
          <w:iCs/>
          <w:sz w:val="24"/>
          <w:szCs w:val="24"/>
        </w:rPr>
        <w:t>eura</w:t>
      </w:r>
      <w:r w:rsidR="0005526F" w:rsidRPr="00520DC7">
        <w:rPr>
          <w:rFonts w:ascii="Times New Roman" w:hAnsi="Times New Roman" w:cs="Times New Roman"/>
          <w:iCs/>
          <w:sz w:val="24"/>
          <w:szCs w:val="24"/>
        </w:rPr>
        <w:t>;</w:t>
      </w:r>
    </w:p>
    <w:p w14:paraId="24014DC7" w14:textId="58F536AE" w:rsidR="00636E58" w:rsidRPr="00520DC7" w:rsidRDefault="0005526F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4" w:name="_Hlk225498461"/>
      <w:r w:rsidRPr="00520DC7">
        <w:rPr>
          <w:rFonts w:ascii="Times New Roman" w:hAnsi="Times New Roman" w:cs="Times New Roman"/>
          <w:iCs/>
          <w:sz w:val="24"/>
          <w:szCs w:val="24"/>
        </w:rPr>
        <w:t xml:space="preserve"> 34  Financijski rashodi -               </w:t>
      </w:r>
      <w:r w:rsidR="00B852E0" w:rsidRPr="00520DC7">
        <w:rPr>
          <w:rFonts w:ascii="Times New Roman" w:hAnsi="Times New Roman" w:cs="Times New Roman"/>
          <w:iCs/>
          <w:sz w:val="24"/>
          <w:szCs w:val="24"/>
        </w:rPr>
        <w:t xml:space="preserve"> 28 </w:t>
      </w:r>
      <w:r w:rsidRPr="00520DC7">
        <w:rPr>
          <w:rFonts w:ascii="Times New Roman" w:hAnsi="Times New Roman" w:cs="Times New Roman"/>
          <w:iCs/>
          <w:sz w:val="24"/>
          <w:szCs w:val="24"/>
        </w:rPr>
        <w:t>eura;</w:t>
      </w:r>
    </w:p>
    <w:bookmarkEnd w:id="14"/>
    <w:p w14:paraId="0F3817B8" w14:textId="0A1B9BE6" w:rsidR="00883B1B" w:rsidRPr="00520DC7" w:rsidRDefault="00883B1B" w:rsidP="00883B1B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 37  Naknade građanima i kućanstvima na temelju osiguranja i druge naknade -  </w:t>
      </w:r>
      <w:r w:rsidR="00B852E0" w:rsidRPr="00520DC7">
        <w:rPr>
          <w:rFonts w:ascii="Times New Roman" w:hAnsi="Times New Roman" w:cs="Times New Roman"/>
          <w:iCs/>
          <w:sz w:val="24"/>
          <w:szCs w:val="24"/>
        </w:rPr>
        <w:t>3.777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eura;</w:t>
      </w:r>
    </w:p>
    <w:p w14:paraId="475683F7" w14:textId="24B39B14" w:rsidR="00B852E0" w:rsidRPr="00520DC7" w:rsidRDefault="00B852E0" w:rsidP="00B852E0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 41  Nematerijalna imovina -      1.125 eura;</w:t>
      </w:r>
    </w:p>
    <w:p w14:paraId="1C3BDC88" w14:textId="502206AC" w:rsidR="0064326F" w:rsidRPr="00520DC7" w:rsidRDefault="0064326F" w:rsidP="0064326F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 42  Rashodi za nabavu proizvedene dugotrajne imovine</w:t>
      </w:r>
      <w:r w:rsidR="00883B1B"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852E0" w:rsidRPr="00520DC7">
        <w:rPr>
          <w:rFonts w:ascii="Times New Roman" w:hAnsi="Times New Roman" w:cs="Times New Roman"/>
          <w:iCs/>
          <w:sz w:val="24"/>
          <w:szCs w:val="24"/>
        </w:rPr>
        <w:t>–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852E0" w:rsidRPr="00520DC7">
        <w:rPr>
          <w:rFonts w:ascii="Times New Roman" w:hAnsi="Times New Roman" w:cs="Times New Roman"/>
          <w:iCs/>
          <w:sz w:val="24"/>
          <w:szCs w:val="24"/>
        </w:rPr>
        <w:t>16.607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eura;</w:t>
      </w:r>
    </w:p>
    <w:p w14:paraId="2F4B3697" w14:textId="388CAF87" w:rsidR="00160B43" w:rsidRPr="00520DC7" w:rsidRDefault="00160B43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 671 Prihod od nadležnog proračuna za financiranje redovne djelatnosti proračunskih korisnika -  </w:t>
      </w:r>
      <w:r w:rsidR="00182FAE" w:rsidRPr="00520DC7">
        <w:rPr>
          <w:rFonts w:ascii="Times New Roman" w:hAnsi="Times New Roman" w:cs="Times New Roman"/>
          <w:iCs/>
          <w:sz w:val="24"/>
          <w:szCs w:val="24"/>
        </w:rPr>
        <w:t>2.105.616</w:t>
      </w:r>
      <w:r w:rsidR="00B852E0"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iCs/>
          <w:sz w:val="24"/>
          <w:szCs w:val="24"/>
        </w:rPr>
        <w:t>eura</w:t>
      </w:r>
      <w:r w:rsidR="00A00497" w:rsidRPr="00520DC7">
        <w:rPr>
          <w:rFonts w:ascii="Times New Roman" w:hAnsi="Times New Roman" w:cs="Times New Roman"/>
          <w:iCs/>
          <w:sz w:val="24"/>
          <w:szCs w:val="24"/>
        </w:rPr>
        <w:t>.</w:t>
      </w:r>
    </w:p>
    <w:p w14:paraId="2B27A898" w14:textId="77777777" w:rsidR="00A00497" w:rsidRPr="00520DC7" w:rsidRDefault="00A00497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17A5FB9" w14:textId="77777777" w:rsidR="0013736F" w:rsidRPr="00520DC7" w:rsidRDefault="0013736F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AE87E55" w14:textId="23A6C8BA" w:rsidR="00D532B1" w:rsidRPr="00520DC7" w:rsidRDefault="00D532B1" w:rsidP="00D532B1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DC7">
        <w:rPr>
          <w:rFonts w:ascii="Times New Roman" w:hAnsi="Times New Roman" w:cs="Times New Roman"/>
          <w:b/>
          <w:sz w:val="24"/>
          <w:szCs w:val="24"/>
        </w:rPr>
        <w:t>A622151 PROGRAMSKO FINANCIRANJE JAVNIH ZNANSTVENIH INSTITUTA- IZ EVIDENCIJSKIH PRIHODA</w:t>
      </w:r>
    </w:p>
    <w:p w14:paraId="033F86F3" w14:textId="77777777" w:rsidR="00D532B1" w:rsidRPr="00520DC7" w:rsidRDefault="00D532B1" w:rsidP="00052A01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F80230E" w14:textId="28273596" w:rsidR="00052A01" w:rsidRPr="00520DC7" w:rsidRDefault="00052A01" w:rsidP="00052A01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b/>
          <w:bCs/>
          <w:iCs/>
          <w:sz w:val="24"/>
          <w:szCs w:val="24"/>
        </w:rPr>
        <w:t>Izvor financiranja 31 Vlastiti prihodi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985"/>
      </w:tblGrid>
      <w:tr w:rsidR="00052A01" w:rsidRPr="00520DC7" w14:paraId="039FC436" w14:textId="77777777" w:rsidTr="00856B86">
        <w:tc>
          <w:tcPr>
            <w:tcW w:w="4673" w:type="dxa"/>
            <w:shd w:val="clear" w:color="auto" w:fill="D0CECE"/>
          </w:tcPr>
          <w:p w14:paraId="49AC3E64" w14:textId="77777777" w:rsidR="00052A01" w:rsidRPr="00520DC7" w:rsidRDefault="00052A01" w:rsidP="00052A0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25C04" w14:textId="77777777" w:rsidR="00052A01" w:rsidRPr="00520DC7" w:rsidRDefault="00052A01" w:rsidP="00052A0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0CECE"/>
            <w:vAlign w:val="center"/>
          </w:tcPr>
          <w:p w14:paraId="59F1068E" w14:textId="130743BE" w:rsidR="00052A01" w:rsidRPr="00520DC7" w:rsidRDefault="00052A01" w:rsidP="00052A0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3748B" w:rsidRPr="00520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E954E3B" w14:textId="61B8E0CC" w:rsidR="00052A01" w:rsidRPr="00520DC7" w:rsidRDefault="00052A01" w:rsidP="00052A0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63748B" w:rsidRPr="00520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0E6DC58" w14:textId="28083540" w:rsidR="00052A01" w:rsidRPr="00520DC7" w:rsidRDefault="00052A01" w:rsidP="00052A0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Indeks Izvršenje 2</w:t>
            </w:r>
            <w:r w:rsidR="0013736F" w:rsidRPr="00520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./Plan 2</w:t>
            </w:r>
            <w:r w:rsidR="0013736F" w:rsidRPr="00520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2A01" w:rsidRPr="00520DC7" w14:paraId="1A378595" w14:textId="77777777" w:rsidTr="00856B86">
        <w:tc>
          <w:tcPr>
            <w:tcW w:w="4673" w:type="dxa"/>
          </w:tcPr>
          <w:p w14:paraId="2336ED7D" w14:textId="1BB6F217" w:rsidR="00052A01" w:rsidRPr="00520DC7" w:rsidRDefault="00D532B1" w:rsidP="00052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A622151 </w:t>
            </w:r>
            <w:r w:rsidR="00052A01" w:rsidRPr="00520DC7">
              <w:rPr>
                <w:rFonts w:ascii="Times New Roman" w:hAnsi="Times New Roman" w:cs="Times New Roman"/>
                <w:bCs/>
                <w:sz w:val="24"/>
                <w:szCs w:val="24"/>
              </w:rPr>
              <w:t>PROGRAMSKO FINANCIRANJE JAVNIH INSTITUTA – IZ EVIDENCIJSKIH PRIHODA</w:t>
            </w:r>
          </w:p>
        </w:tc>
        <w:tc>
          <w:tcPr>
            <w:tcW w:w="1701" w:type="dxa"/>
          </w:tcPr>
          <w:p w14:paraId="0D418BC9" w14:textId="290A6E4F" w:rsidR="00052A01" w:rsidRPr="00520DC7" w:rsidRDefault="0063748B" w:rsidP="00052A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3736F" w:rsidRPr="00520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14:paraId="269C5A6A" w14:textId="45B4002E" w:rsidR="00052A01" w:rsidRPr="00520DC7" w:rsidRDefault="00052A01" w:rsidP="00052A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30.90</w:t>
            </w:r>
            <w:r w:rsidR="0063748B" w:rsidRPr="00520D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5745576B" w14:textId="6B1C82B0" w:rsidR="00052A01" w:rsidRPr="00520DC7" w:rsidRDefault="0063748B" w:rsidP="00052A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32C7C572" w14:textId="173BA3BD" w:rsidR="00052A01" w:rsidRPr="00520DC7" w:rsidRDefault="00052A01" w:rsidP="00052A01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>Programsko financiranje javnih instituta iz evidencijskih prihoda - iz evidencijskih prihoda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(A622151)– Ukupni rashodi za 202</w:t>
      </w:r>
      <w:r w:rsidR="0063748B" w:rsidRPr="00520DC7">
        <w:rPr>
          <w:rFonts w:ascii="Times New Roman" w:hAnsi="Times New Roman" w:cs="Times New Roman"/>
          <w:iCs/>
          <w:sz w:val="24"/>
          <w:szCs w:val="24"/>
        </w:rPr>
        <w:t>5</w:t>
      </w:r>
      <w:r w:rsidRPr="00520DC7">
        <w:rPr>
          <w:rFonts w:ascii="Times New Roman" w:hAnsi="Times New Roman" w:cs="Times New Roman"/>
          <w:iCs/>
          <w:sz w:val="24"/>
          <w:szCs w:val="24"/>
        </w:rPr>
        <w:t>. g. iznose 30.90</w:t>
      </w:r>
      <w:r w:rsidR="0063748B" w:rsidRPr="00520DC7">
        <w:rPr>
          <w:rFonts w:ascii="Times New Roman" w:hAnsi="Times New Roman" w:cs="Times New Roman"/>
          <w:iCs/>
          <w:sz w:val="24"/>
          <w:szCs w:val="24"/>
        </w:rPr>
        <w:t>6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a </w:t>
      </w:r>
      <w:r w:rsidR="00DC3075" w:rsidRPr="00520DC7">
        <w:rPr>
          <w:rFonts w:ascii="Times New Roman" w:hAnsi="Times New Roman" w:cs="Times New Roman"/>
          <w:iCs/>
          <w:sz w:val="24"/>
          <w:szCs w:val="24"/>
        </w:rPr>
        <w:t>uključuju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3E75" w:rsidRPr="00520DC7">
        <w:rPr>
          <w:rFonts w:ascii="Times New Roman" w:hAnsi="Times New Roman" w:cs="Times New Roman"/>
          <w:iCs/>
          <w:sz w:val="24"/>
          <w:szCs w:val="24"/>
        </w:rPr>
        <w:t>m</w:t>
      </w:r>
      <w:r w:rsidRPr="00520DC7">
        <w:rPr>
          <w:rFonts w:ascii="Times New Roman" w:hAnsi="Times New Roman" w:cs="Times New Roman"/>
          <w:iCs/>
          <w:sz w:val="24"/>
          <w:szCs w:val="24"/>
        </w:rPr>
        <w:t>aterijaln</w:t>
      </w:r>
      <w:r w:rsidR="00443E75" w:rsidRPr="00520DC7">
        <w:rPr>
          <w:rFonts w:ascii="Times New Roman" w:hAnsi="Times New Roman" w:cs="Times New Roman"/>
          <w:iCs/>
          <w:sz w:val="24"/>
          <w:szCs w:val="24"/>
        </w:rPr>
        <w:t>e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rashod</w:t>
      </w:r>
      <w:r w:rsidR="00443E75" w:rsidRPr="00520DC7">
        <w:rPr>
          <w:rFonts w:ascii="Times New Roman" w:hAnsi="Times New Roman" w:cs="Times New Roman"/>
          <w:iCs/>
          <w:sz w:val="24"/>
          <w:szCs w:val="24"/>
        </w:rPr>
        <w:t>e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pod skupinom 32 </w:t>
      </w:r>
      <w:r w:rsidR="00443E75" w:rsidRPr="00520DC7">
        <w:rPr>
          <w:rFonts w:ascii="Times New Roman" w:hAnsi="Times New Roman" w:cs="Times New Roman"/>
          <w:iCs/>
          <w:sz w:val="24"/>
          <w:szCs w:val="24"/>
        </w:rPr>
        <w:t>u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iznos</w:t>
      </w:r>
      <w:r w:rsidR="00443E75" w:rsidRPr="00520DC7">
        <w:rPr>
          <w:rFonts w:ascii="Times New Roman" w:hAnsi="Times New Roman" w:cs="Times New Roman"/>
          <w:iCs/>
          <w:sz w:val="24"/>
          <w:szCs w:val="24"/>
        </w:rPr>
        <w:t>u od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3748B" w:rsidRPr="00520DC7">
        <w:rPr>
          <w:rFonts w:ascii="Times New Roman" w:hAnsi="Times New Roman" w:cs="Times New Roman"/>
          <w:iCs/>
          <w:sz w:val="24"/>
          <w:szCs w:val="24"/>
        </w:rPr>
        <w:t>30.443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eura, a sastoje se od troškova službenih putovanja u iznosu od 2.</w:t>
      </w:r>
      <w:r w:rsidR="0063748B" w:rsidRPr="00520DC7">
        <w:rPr>
          <w:rFonts w:ascii="Times New Roman" w:hAnsi="Times New Roman" w:cs="Times New Roman"/>
          <w:iCs/>
          <w:sz w:val="24"/>
          <w:szCs w:val="24"/>
        </w:rPr>
        <w:t>17</w:t>
      </w:r>
      <w:r w:rsidR="0013736F" w:rsidRPr="00520DC7">
        <w:rPr>
          <w:rFonts w:ascii="Times New Roman" w:hAnsi="Times New Roman" w:cs="Times New Roman"/>
          <w:iCs/>
          <w:sz w:val="24"/>
          <w:szCs w:val="24"/>
        </w:rPr>
        <w:t>2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eura, uredskog mat</w:t>
      </w:r>
      <w:r w:rsidR="0061560A" w:rsidRPr="00520DC7">
        <w:rPr>
          <w:rFonts w:ascii="Times New Roman" w:hAnsi="Times New Roman" w:cs="Times New Roman"/>
          <w:iCs/>
          <w:sz w:val="24"/>
          <w:szCs w:val="24"/>
        </w:rPr>
        <w:t>e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rijala </w:t>
      </w:r>
      <w:r w:rsidR="0063748B" w:rsidRPr="00520DC7">
        <w:rPr>
          <w:rFonts w:ascii="Times New Roman" w:hAnsi="Times New Roman" w:cs="Times New Roman"/>
          <w:iCs/>
          <w:sz w:val="24"/>
          <w:szCs w:val="24"/>
        </w:rPr>
        <w:t>297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eura,</w:t>
      </w:r>
      <w:r w:rsidR="0063748B" w:rsidRPr="00520DC7">
        <w:rPr>
          <w:rFonts w:ascii="Times New Roman" w:hAnsi="Times New Roman" w:cs="Times New Roman"/>
          <w:iCs/>
          <w:sz w:val="24"/>
          <w:szCs w:val="24"/>
        </w:rPr>
        <w:t xml:space="preserve"> rashod za energiju 904 eura, </w:t>
      </w:r>
      <w:r w:rsidR="00443E75" w:rsidRPr="00520DC7">
        <w:rPr>
          <w:rFonts w:ascii="Times New Roman" w:hAnsi="Times New Roman" w:cs="Times New Roman"/>
          <w:iCs/>
          <w:sz w:val="24"/>
          <w:szCs w:val="24"/>
        </w:rPr>
        <w:t>u</w:t>
      </w:r>
      <w:r w:rsidR="007D1C48" w:rsidRPr="00520DC7">
        <w:rPr>
          <w:rFonts w:ascii="Times New Roman" w:hAnsi="Times New Roman" w:cs="Times New Roman"/>
          <w:iCs/>
          <w:sz w:val="24"/>
          <w:szCs w:val="24"/>
        </w:rPr>
        <w:t xml:space="preserve">sluge telefona, pošte i </w:t>
      </w:r>
      <w:r w:rsidR="00883B1B" w:rsidRPr="00520DC7">
        <w:rPr>
          <w:rFonts w:ascii="Times New Roman" w:hAnsi="Times New Roman" w:cs="Times New Roman"/>
          <w:iCs/>
          <w:sz w:val="24"/>
          <w:szCs w:val="24"/>
        </w:rPr>
        <w:t>prijevoza</w:t>
      </w:r>
      <w:r w:rsidR="002B4205"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3748B" w:rsidRPr="00520DC7">
        <w:rPr>
          <w:rFonts w:ascii="Times New Roman" w:hAnsi="Times New Roman" w:cs="Times New Roman"/>
          <w:iCs/>
          <w:sz w:val="24"/>
          <w:szCs w:val="24"/>
        </w:rPr>
        <w:t>538</w:t>
      </w:r>
      <w:r w:rsidR="0013736F" w:rsidRPr="00520DC7">
        <w:rPr>
          <w:rFonts w:ascii="Times New Roman" w:hAnsi="Times New Roman" w:cs="Times New Roman"/>
          <w:iCs/>
          <w:sz w:val="24"/>
          <w:szCs w:val="24"/>
        </w:rPr>
        <w:t xml:space="preserve"> eura</w:t>
      </w:r>
      <w:r w:rsidR="002B4205" w:rsidRPr="00520DC7">
        <w:rPr>
          <w:rFonts w:ascii="Times New Roman" w:hAnsi="Times New Roman" w:cs="Times New Roman"/>
          <w:iCs/>
          <w:sz w:val="24"/>
          <w:szCs w:val="24"/>
        </w:rPr>
        <w:t>,</w:t>
      </w:r>
      <w:r w:rsidR="0063748B" w:rsidRPr="00520DC7">
        <w:rPr>
          <w:rFonts w:ascii="Times New Roman" w:hAnsi="Times New Roman" w:cs="Times New Roman"/>
          <w:iCs/>
          <w:sz w:val="24"/>
          <w:szCs w:val="24"/>
        </w:rPr>
        <w:t xml:space="preserve"> usluge tekućeg održavanja 7.335</w:t>
      </w:r>
      <w:r w:rsidR="0013736F" w:rsidRPr="00520DC7">
        <w:rPr>
          <w:rFonts w:ascii="Times New Roman" w:hAnsi="Times New Roman" w:cs="Times New Roman"/>
          <w:iCs/>
          <w:sz w:val="24"/>
          <w:szCs w:val="24"/>
        </w:rPr>
        <w:t xml:space="preserve"> eura</w:t>
      </w:r>
      <w:r w:rsidR="0063748B" w:rsidRPr="00520DC7">
        <w:rPr>
          <w:rFonts w:ascii="Times New Roman" w:hAnsi="Times New Roman" w:cs="Times New Roman"/>
          <w:iCs/>
          <w:sz w:val="24"/>
          <w:szCs w:val="24"/>
        </w:rPr>
        <w:t>, komunalne usluge 455 eura, zakupnine 8</w:t>
      </w:r>
      <w:r w:rsidR="0013736F" w:rsidRPr="00520DC7">
        <w:rPr>
          <w:rFonts w:ascii="Times New Roman" w:hAnsi="Times New Roman" w:cs="Times New Roman"/>
          <w:iCs/>
          <w:sz w:val="24"/>
          <w:szCs w:val="24"/>
        </w:rPr>
        <w:t>.</w:t>
      </w:r>
      <w:r w:rsidR="0063748B" w:rsidRPr="00520DC7">
        <w:rPr>
          <w:rFonts w:ascii="Times New Roman" w:hAnsi="Times New Roman" w:cs="Times New Roman"/>
          <w:iCs/>
          <w:sz w:val="24"/>
          <w:szCs w:val="24"/>
        </w:rPr>
        <w:t>978 eura, zdravstvene usluge 3</w:t>
      </w:r>
      <w:r w:rsidR="0013736F" w:rsidRPr="00520DC7">
        <w:rPr>
          <w:rFonts w:ascii="Times New Roman" w:hAnsi="Times New Roman" w:cs="Times New Roman"/>
          <w:iCs/>
          <w:sz w:val="24"/>
          <w:szCs w:val="24"/>
        </w:rPr>
        <w:t>.</w:t>
      </w:r>
      <w:r w:rsidR="0063748B" w:rsidRPr="00520DC7">
        <w:rPr>
          <w:rFonts w:ascii="Times New Roman" w:hAnsi="Times New Roman" w:cs="Times New Roman"/>
          <w:iCs/>
          <w:sz w:val="24"/>
          <w:szCs w:val="24"/>
        </w:rPr>
        <w:t>360 eura, i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ntelektualnih usluga u iznosu od </w:t>
      </w:r>
      <w:r w:rsidR="0063748B" w:rsidRPr="00520DC7">
        <w:rPr>
          <w:rFonts w:ascii="Times New Roman" w:hAnsi="Times New Roman" w:cs="Times New Roman"/>
          <w:iCs/>
          <w:sz w:val="24"/>
          <w:szCs w:val="24"/>
        </w:rPr>
        <w:t xml:space="preserve">500 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eura, </w:t>
      </w:r>
      <w:r w:rsidR="0063748B" w:rsidRPr="00520DC7">
        <w:rPr>
          <w:rFonts w:ascii="Times New Roman" w:hAnsi="Times New Roman" w:cs="Times New Roman"/>
          <w:iCs/>
          <w:sz w:val="24"/>
          <w:szCs w:val="24"/>
        </w:rPr>
        <w:t>računalne</w:t>
      </w:r>
      <w:r w:rsidR="0013736F" w:rsidRPr="00520DC7">
        <w:rPr>
          <w:rFonts w:ascii="Times New Roman" w:hAnsi="Times New Roman" w:cs="Times New Roman"/>
          <w:iCs/>
          <w:sz w:val="24"/>
          <w:szCs w:val="24"/>
        </w:rPr>
        <w:t xml:space="preserve"> usluge</w:t>
      </w:r>
      <w:r w:rsidR="0063748B" w:rsidRPr="00520DC7">
        <w:rPr>
          <w:rFonts w:ascii="Times New Roman" w:hAnsi="Times New Roman" w:cs="Times New Roman"/>
          <w:iCs/>
          <w:sz w:val="24"/>
          <w:szCs w:val="24"/>
        </w:rPr>
        <w:t xml:space="preserve"> 3</w:t>
      </w:r>
      <w:r w:rsidR="0013736F" w:rsidRPr="00520DC7">
        <w:rPr>
          <w:rFonts w:ascii="Times New Roman" w:hAnsi="Times New Roman" w:cs="Times New Roman"/>
          <w:iCs/>
          <w:sz w:val="24"/>
          <w:szCs w:val="24"/>
        </w:rPr>
        <w:t>.</w:t>
      </w:r>
      <w:r w:rsidR="0063748B" w:rsidRPr="00520DC7">
        <w:rPr>
          <w:rFonts w:ascii="Times New Roman" w:hAnsi="Times New Roman" w:cs="Times New Roman"/>
          <w:iCs/>
          <w:sz w:val="24"/>
          <w:szCs w:val="24"/>
        </w:rPr>
        <w:t xml:space="preserve">118 eura, 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ostalih usluga u iznosu od </w:t>
      </w:r>
      <w:r w:rsidR="0013736F" w:rsidRPr="00520DC7">
        <w:rPr>
          <w:rFonts w:ascii="Times New Roman" w:hAnsi="Times New Roman" w:cs="Times New Roman"/>
          <w:iCs/>
          <w:sz w:val="24"/>
          <w:szCs w:val="24"/>
        </w:rPr>
        <w:t>2.606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euro</w:t>
      </w:r>
      <w:r w:rsidR="0013736F" w:rsidRPr="00520DC7">
        <w:rPr>
          <w:rFonts w:ascii="Times New Roman" w:hAnsi="Times New Roman" w:cs="Times New Roman"/>
          <w:iCs/>
          <w:sz w:val="24"/>
          <w:szCs w:val="24"/>
        </w:rPr>
        <w:t xml:space="preserve"> i ostali nespomenuti rashoda 180 eura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. Rashodi za nabavu proizvedene dugotrajne imovine u iznosu od </w:t>
      </w:r>
      <w:r w:rsidR="0013736F" w:rsidRPr="00520DC7">
        <w:rPr>
          <w:rFonts w:ascii="Times New Roman" w:hAnsi="Times New Roman" w:cs="Times New Roman"/>
          <w:iCs/>
          <w:sz w:val="24"/>
          <w:szCs w:val="24"/>
        </w:rPr>
        <w:t>463</w:t>
      </w:r>
      <w:r w:rsidR="00883B1B" w:rsidRPr="00520DC7">
        <w:rPr>
          <w:rFonts w:ascii="Times New Roman" w:hAnsi="Times New Roman" w:cs="Times New Roman"/>
          <w:iCs/>
          <w:sz w:val="24"/>
          <w:szCs w:val="24"/>
        </w:rPr>
        <w:t xml:space="preserve"> eura</w:t>
      </w:r>
      <w:r w:rsidRPr="00520DC7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B54F8B" w14:textId="4FE36D99" w:rsidR="00052A01" w:rsidRPr="00520DC7" w:rsidRDefault="00052A01" w:rsidP="00052A01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   32 Materijalni rashodi – </w:t>
      </w:r>
      <w:r w:rsidR="0013736F" w:rsidRPr="00520DC7">
        <w:rPr>
          <w:rFonts w:ascii="Times New Roman" w:hAnsi="Times New Roman" w:cs="Times New Roman"/>
          <w:iCs/>
          <w:sz w:val="24"/>
          <w:szCs w:val="24"/>
        </w:rPr>
        <w:t>30.443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eura</w:t>
      </w:r>
    </w:p>
    <w:p w14:paraId="77C21625" w14:textId="622F886D" w:rsidR="00914465" w:rsidRPr="00520DC7" w:rsidRDefault="00052A01" w:rsidP="00914465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   </w:t>
      </w:r>
      <w:r w:rsidR="00132744" w:rsidRPr="00520DC7">
        <w:rPr>
          <w:rFonts w:ascii="Times New Roman" w:hAnsi="Times New Roman" w:cs="Times New Roman"/>
          <w:iCs/>
          <w:sz w:val="24"/>
          <w:szCs w:val="24"/>
        </w:rPr>
        <w:t xml:space="preserve">42 </w:t>
      </w:r>
      <w:r w:rsidR="00883B1B" w:rsidRPr="00520DC7">
        <w:rPr>
          <w:rFonts w:ascii="Times New Roman" w:hAnsi="Times New Roman" w:cs="Times New Roman"/>
          <w:iCs/>
          <w:sz w:val="24"/>
          <w:szCs w:val="24"/>
        </w:rPr>
        <w:t>Rashodi za nabavu proizvedene dugotrajne imovine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="0013736F" w:rsidRPr="00520DC7">
        <w:rPr>
          <w:rFonts w:ascii="Times New Roman" w:hAnsi="Times New Roman" w:cs="Times New Roman"/>
          <w:iCs/>
          <w:sz w:val="24"/>
          <w:szCs w:val="24"/>
        </w:rPr>
        <w:t xml:space="preserve">463 </w:t>
      </w:r>
      <w:r w:rsidR="00883B1B" w:rsidRPr="00520DC7">
        <w:rPr>
          <w:rFonts w:ascii="Times New Roman" w:hAnsi="Times New Roman" w:cs="Times New Roman"/>
          <w:iCs/>
          <w:sz w:val="24"/>
          <w:szCs w:val="24"/>
        </w:rPr>
        <w:t>eur</w:t>
      </w:r>
      <w:r w:rsidR="00AF79DA" w:rsidRPr="00520DC7">
        <w:rPr>
          <w:rFonts w:ascii="Times New Roman" w:hAnsi="Times New Roman" w:cs="Times New Roman"/>
          <w:iCs/>
          <w:sz w:val="24"/>
          <w:szCs w:val="24"/>
        </w:rPr>
        <w:t>a</w:t>
      </w:r>
      <w:r w:rsidR="00914465" w:rsidRPr="00520DC7">
        <w:rPr>
          <w:rFonts w:ascii="Times New Roman" w:hAnsi="Times New Roman" w:cs="Times New Roman"/>
          <w:iCs/>
          <w:sz w:val="24"/>
          <w:szCs w:val="24"/>
        </w:rPr>
        <w:tab/>
      </w:r>
    </w:p>
    <w:p w14:paraId="3992B4EE" w14:textId="3F62F1DA" w:rsidR="00914465" w:rsidRPr="00520DC7" w:rsidRDefault="00914465" w:rsidP="00914465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r w:rsidRPr="00520DC7">
        <w:rPr>
          <w:rFonts w:ascii="Times New Roman" w:hAnsi="Times New Roman" w:cs="Times New Roman"/>
          <w:iCs/>
          <w:sz w:val="24"/>
          <w:szCs w:val="24"/>
        </w:rPr>
        <w:t>  661 Prihod od pruženih usluga -  30.900 eura</w:t>
      </w:r>
    </w:p>
    <w:p w14:paraId="0542F32D" w14:textId="7477A650" w:rsidR="001F656C" w:rsidRPr="00520DC7" w:rsidRDefault="001F656C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2486B59" w14:textId="77777777" w:rsidR="0013736F" w:rsidRPr="00520DC7" w:rsidRDefault="0013736F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F582B51" w14:textId="3FBFA6CF" w:rsidR="001F656C" w:rsidRPr="00520DC7" w:rsidRDefault="001F656C" w:rsidP="001F656C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lastRenderedPageBreak/>
        <w:t>A622152 PROGRAMSKO FINANCIRANJE JAVNIH INSTITUTA  - IZ STRUKTURNIH I INVESTICIJSKIH FONDOVA EU</w:t>
      </w:r>
    </w:p>
    <w:p w14:paraId="11BE071F" w14:textId="77777777" w:rsidR="001F656C" w:rsidRPr="00520DC7" w:rsidRDefault="001F656C" w:rsidP="001F65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DC7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4223E2C3" w14:textId="77777777" w:rsidR="001F656C" w:rsidRPr="00520DC7" w:rsidRDefault="001F656C" w:rsidP="001F656C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 xml:space="preserve">Zakon o znanstvenoj djelatnosti i visokom obrazovanju </w:t>
      </w:r>
    </w:p>
    <w:p w14:paraId="75BF3D03" w14:textId="77777777" w:rsidR="001F656C" w:rsidRPr="00520DC7" w:rsidRDefault="001F656C" w:rsidP="001F656C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 xml:space="preserve">Zakon o ustanovama </w:t>
      </w:r>
    </w:p>
    <w:p w14:paraId="449484B1" w14:textId="77777777" w:rsidR="001F656C" w:rsidRPr="00520DC7" w:rsidRDefault="001F656C" w:rsidP="001F656C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 xml:space="preserve">Statut Instituta za razvoj i međunarodne odnose, </w:t>
      </w:r>
    </w:p>
    <w:p w14:paraId="10B343A9" w14:textId="77777777" w:rsidR="001F656C" w:rsidRPr="00520DC7" w:rsidRDefault="001F656C" w:rsidP="001F656C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 xml:space="preserve">Strategija razvoja IRMO-a </w:t>
      </w:r>
    </w:p>
    <w:p w14:paraId="1B604928" w14:textId="6C18F56E" w:rsidR="00E51CB5" w:rsidRPr="00520DC7" w:rsidRDefault="001F656C" w:rsidP="00856B86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>Ugovor o programskom financiranju javnih znanstvenih instituta</w:t>
      </w:r>
    </w:p>
    <w:p w14:paraId="148C64D1" w14:textId="6904501C" w:rsidR="00E51CB5" w:rsidRPr="00520DC7" w:rsidRDefault="00E51CB5" w:rsidP="00E51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31E2D" w14:textId="767756B4" w:rsidR="00E51CB5" w:rsidRPr="00520DC7" w:rsidRDefault="00E51CB5" w:rsidP="00E51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b/>
          <w:bCs/>
          <w:iCs/>
          <w:sz w:val="24"/>
          <w:szCs w:val="24"/>
        </w:rPr>
        <w:t>Izvor financiranja 581 Mehanizam za oporavak i otpornost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701"/>
        <w:gridCol w:w="1701"/>
        <w:gridCol w:w="2126"/>
      </w:tblGrid>
      <w:tr w:rsidR="00E51CB5" w:rsidRPr="00520DC7" w14:paraId="09E067B4" w14:textId="77777777" w:rsidTr="00856B86">
        <w:tc>
          <w:tcPr>
            <w:tcW w:w="4106" w:type="dxa"/>
            <w:shd w:val="clear" w:color="auto" w:fill="D0CECE"/>
          </w:tcPr>
          <w:p w14:paraId="56AF68D5" w14:textId="77777777" w:rsidR="00E51CB5" w:rsidRPr="00520DC7" w:rsidRDefault="00E51CB5" w:rsidP="00E51CB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5A439" w14:textId="77777777" w:rsidR="00E51CB5" w:rsidRPr="00520DC7" w:rsidRDefault="00E51CB5" w:rsidP="00E51CB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0CECE"/>
            <w:vAlign w:val="center"/>
          </w:tcPr>
          <w:p w14:paraId="4A89E750" w14:textId="010D2D7E" w:rsidR="00E51CB5" w:rsidRPr="00520DC7" w:rsidRDefault="00E51CB5" w:rsidP="00E51CB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13736F" w:rsidRPr="00520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77BC247" w14:textId="45F42249" w:rsidR="00E51CB5" w:rsidRPr="00520DC7" w:rsidRDefault="00E51CB5" w:rsidP="00E51CB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13736F" w:rsidRPr="00520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D0CECE"/>
            <w:vAlign w:val="center"/>
          </w:tcPr>
          <w:p w14:paraId="51D8EBF1" w14:textId="2E12F9EB" w:rsidR="00E51CB5" w:rsidRPr="00520DC7" w:rsidRDefault="00E51CB5" w:rsidP="00E51CB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Indeks Izvršenje 2</w:t>
            </w:r>
            <w:r w:rsidR="0013736F" w:rsidRPr="00520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./Plan 2</w:t>
            </w:r>
            <w:r w:rsidR="0013736F" w:rsidRPr="00520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1CB5" w:rsidRPr="00520DC7" w14:paraId="3374FB1F" w14:textId="77777777" w:rsidTr="00856B86">
        <w:tc>
          <w:tcPr>
            <w:tcW w:w="4106" w:type="dxa"/>
          </w:tcPr>
          <w:p w14:paraId="00F70E21" w14:textId="21B7ED92" w:rsidR="00E51CB5" w:rsidRPr="00520DC7" w:rsidRDefault="00CC63F2" w:rsidP="00092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 xml:space="preserve">A622152 </w:t>
            </w:r>
            <w:r w:rsidR="00E51CB5" w:rsidRPr="00520DC7">
              <w:rPr>
                <w:rFonts w:ascii="Times New Roman" w:hAnsi="Times New Roman" w:cs="Times New Roman"/>
                <w:bCs/>
                <w:sz w:val="24"/>
                <w:szCs w:val="24"/>
              </w:rPr>
              <w:t>PROGRAMSKO FINANCIRANJE JAVNIH INSTITUTA  - IZ STRUKTURNIH I INVESTICIJSKIH FONDOVA EU</w:t>
            </w:r>
          </w:p>
        </w:tc>
        <w:tc>
          <w:tcPr>
            <w:tcW w:w="1701" w:type="dxa"/>
          </w:tcPr>
          <w:p w14:paraId="20E5C223" w14:textId="4C85F77E" w:rsidR="00E51CB5" w:rsidRPr="00520DC7" w:rsidRDefault="00182FAE" w:rsidP="00E5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94.112</w:t>
            </w:r>
          </w:p>
        </w:tc>
        <w:tc>
          <w:tcPr>
            <w:tcW w:w="1701" w:type="dxa"/>
          </w:tcPr>
          <w:p w14:paraId="29556A65" w14:textId="5A7F0178" w:rsidR="00E51CB5" w:rsidRPr="00520DC7" w:rsidRDefault="00182FAE" w:rsidP="00E5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94.247</w:t>
            </w:r>
          </w:p>
        </w:tc>
        <w:tc>
          <w:tcPr>
            <w:tcW w:w="2126" w:type="dxa"/>
          </w:tcPr>
          <w:p w14:paraId="4CDF7414" w14:textId="3084DCC3" w:rsidR="00E51CB5" w:rsidRPr="00520DC7" w:rsidRDefault="00182FAE" w:rsidP="00E51CB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7DBEBD2E" w14:textId="12D49830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5" w:name="_Hlk194357931"/>
      <w:r w:rsidRPr="00520DC7">
        <w:rPr>
          <w:rFonts w:ascii="Times New Roman" w:hAnsi="Times New Roman" w:cs="Times New Roman"/>
          <w:iCs/>
          <w:sz w:val="24"/>
          <w:szCs w:val="24"/>
        </w:rPr>
        <w:t xml:space="preserve">Aktivnost programskog financiranja javnih Instituta razvojna komponenta </w:t>
      </w:r>
      <w:r w:rsidRPr="00520DC7">
        <w:rPr>
          <w:rFonts w:ascii="Times New Roman" w:hAnsi="Times New Roman" w:cs="Times New Roman"/>
          <w:sz w:val="24"/>
          <w:szCs w:val="24"/>
        </w:rPr>
        <w:t xml:space="preserve">A622152 </w:t>
      </w:r>
      <w:r w:rsidRPr="00520DC7">
        <w:rPr>
          <w:rFonts w:ascii="Times New Roman" w:hAnsi="Times New Roman" w:cs="Times New Roman"/>
          <w:iCs/>
          <w:sz w:val="24"/>
          <w:szCs w:val="24"/>
        </w:rPr>
        <w:t>izvor 581</w:t>
      </w:r>
      <w:bookmarkEnd w:id="15"/>
      <w:r w:rsidRPr="00520DC7">
        <w:rPr>
          <w:rFonts w:ascii="Times New Roman" w:hAnsi="Times New Roman" w:cs="Times New Roman"/>
          <w:iCs/>
          <w:sz w:val="24"/>
          <w:szCs w:val="24"/>
        </w:rPr>
        <w:t xml:space="preserve"> Mehanizam za oporavak i otpornost - sadrži planirane prihode/rashode vezane za</w:t>
      </w:r>
      <w:r w:rsidRPr="00520DC7">
        <w:rPr>
          <w:rFonts w:ascii="Times New Roman" w:hAnsi="Times New Roman" w:cs="Times New Roman"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sva financiranja znanstvene djelatnosti temeljene na rezultatima rada. </w:t>
      </w:r>
    </w:p>
    <w:p w14:paraId="196C82D4" w14:textId="77777777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Ovim mehanizmom planirano je financiranje četiri interna institucijska znanstvena projekta koji su opisani u nastavku: </w:t>
      </w:r>
    </w:p>
    <w:p w14:paraId="72E3C5D2" w14:textId="77777777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Bit i boje održivog regionalnog razvoja u Republici Hrvatskoj </w:t>
      </w:r>
      <w:r w:rsidRPr="00520DC7">
        <w:rPr>
          <w:rFonts w:ascii="Times New Roman" w:hAnsi="Times New Roman" w:cs="Times New Roman"/>
          <w:b/>
          <w:iCs/>
          <w:sz w:val="24"/>
          <w:szCs w:val="24"/>
        </w:rPr>
        <w:t>(BORE)</w:t>
      </w:r>
    </w:p>
    <w:p w14:paraId="2728FC15" w14:textId="77777777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6" w:name="_Hlk154569170"/>
      <w:r w:rsidRPr="00520DC7">
        <w:rPr>
          <w:rFonts w:ascii="Times New Roman" w:hAnsi="Times New Roman" w:cs="Times New Roman"/>
          <w:iCs/>
          <w:sz w:val="24"/>
          <w:szCs w:val="24"/>
        </w:rPr>
        <w:t>Voditeljica projekta:  dr. sc. Sanja Maleković</w:t>
      </w:r>
    </w:p>
    <w:p w14:paraId="6A5B6F98" w14:textId="77777777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Trajanje projekta: 1. 1. 2024. – 31. 12. 2027.</w:t>
      </w:r>
    </w:p>
    <w:p w14:paraId="50D4FC60" w14:textId="77777777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Proračun projekta:  </w:t>
      </w:r>
      <w:bookmarkEnd w:id="16"/>
      <w:r w:rsidRPr="00520DC7">
        <w:rPr>
          <w:rFonts w:ascii="Times New Roman" w:hAnsi="Times New Roman" w:cs="Times New Roman"/>
          <w:iCs/>
          <w:sz w:val="24"/>
          <w:szCs w:val="24"/>
        </w:rPr>
        <w:t>125.325,44 EUR</w:t>
      </w:r>
    </w:p>
    <w:p w14:paraId="15E2C6C5" w14:textId="77777777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Sažetak projekta: </w:t>
      </w:r>
    </w:p>
    <w:p w14:paraId="37F02984" w14:textId="76A8948F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U okviru projekta kontinuirano će se pratiti recentna znanstvena istraživanja i ostvarivanje održivog razvoja kroz okolišnu, gospodarsku, društvenu i kulturnu dimenziju na globalnoj i nacionalnoj razini. Podizat će se razumijevanje i znanja o novim razvojnim temama u društvu i gospodarstvu, a koje su relevantne za održivi regionalni razvoj Hrvatske. Time će se pridonijeti usvajanju i primjeni u praksi novih pristupa i koncepata s ciljem omogućavanja promptnih znanstveno-istraživačkih odgovora na ključne promjene relevantne za održivi okoliš, društveni i gospodarski lokalni i regionalni razvoj te održivi razvoj kroz kulturu.</w:t>
      </w:r>
    </w:p>
    <w:p w14:paraId="3DF82822" w14:textId="77777777" w:rsidR="00B84001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Posebna pozornost bit će usmjerena primjeni integriranog održivog pristupa razvoju kao i integriranom participativnom upravljanju koje je osnova za uvođenje kontinuiranih poboljšanja u ključnim razvojnim politikama, relevantnim za razvoj svih područja RH, poput, primjerice, regionalne, urbane, okolišne, kulturne, gospodarske, socijalne i poljoprivredne politike, te za razvoj društvenog poduzetništva, turizma i drugih razvojnih segmenata od značaja za ujednačen i konkurentan održivi razvoj svih područja u RH. Pritom, poseban naglasak bit će na inovativnim digitalnim i zelenim praksama.</w:t>
      </w:r>
    </w:p>
    <w:p w14:paraId="1D7EF9E8" w14:textId="5F6BEC82" w:rsidR="00CC63F2" w:rsidRPr="00520DC7" w:rsidRDefault="00B84001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Na t</w:t>
      </w:r>
      <w:r w:rsidR="00CC63F2" w:rsidRPr="00520DC7">
        <w:rPr>
          <w:rFonts w:ascii="Times New Roman" w:hAnsi="Times New Roman" w:cs="Times New Roman"/>
          <w:iCs/>
          <w:sz w:val="24"/>
          <w:szCs w:val="24"/>
        </w:rPr>
        <w:t>emelj</w:t>
      </w:r>
      <w:r w:rsidRPr="00520DC7">
        <w:rPr>
          <w:rFonts w:ascii="Times New Roman" w:hAnsi="Times New Roman" w:cs="Times New Roman"/>
          <w:iCs/>
          <w:sz w:val="24"/>
          <w:szCs w:val="24"/>
        </w:rPr>
        <w:t>u</w:t>
      </w:r>
      <w:r w:rsidR="00CC63F2" w:rsidRPr="00520DC7">
        <w:rPr>
          <w:rFonts w:ascii="Times New Roman" w:hAnsi="Times New Roman" w:cs="Times New Roman"/>
          <w:iCs/>
          <w:sz w:val="24"/>
          <w:szCs w:val="24"/>
        </w:rPr>
        <w:t xml:space="preserve"> proučavanja novih razvojnih koncepata i modela,  te uspješne inozemne prakse, projekt će pružiti znanstveno utemeljenu osnovu za kreiranje koncepta održivog razvoja otpornih lokalnih zajednica i regija</w:t>
      </w:r>
    </w:p>
    <w:p w14:paraId="2B45ED82" w14:textId="77777777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4B55EDB" w14:textId="77777777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Utjecaji europskih politika na socio-ekonomski razvoj i javne politike u Hrvatskoj </w:t>
      </w:r>
      <w:r w:rsidRPr="00520DC7">
        <w:rPr>
          <w:rFonts w:ascii="Times New Roman" w:hAnsi="Times New Roman" w:cs="Times New Roman"/>
          <w:b/>
          <w:iCs/>
          <w:sz w:val="24"/>
          <w:szCs w:val="24"/>
        </w:rPr>
        <w:t>(EUROIMPACT)</w:t>
      </w:r>
    </w:p>
    <w:p w14:paraId="2D04CE1A" w14:textId="77777777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Voditelj projekta:  dr. sc. Jakša Puljiz </w:t>
      </w:r>
    </w:p>
    <w:p w14:paraId="2C638D6B" w14:textId="77777777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Trajanje projekta: 1. 1. 2024. – 31. 12. 2027.</w:t>
      </w:r>
    </w:p>
    <w:p w14:paraId="023510C6" w14:textId="77777777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Proračun projekta: 63.000,00 EUR</w:t>
      </w:r>
    </w:p>
    <w:p w14:paraId="48D139AC" w14:textId="77777777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Sažetak projekta:</w:t>
      </w:r>
    </w:p>
    <w:p w14:paraId="2D964EEB" w14:textId="77777777" w:rsidR="00B84001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Kohezijska politika najvažnija je investicijska politika Europske unije koja svojim djelovanjem uvelike utječe na obrasce socio-ekonomskog razvoja država članica, a posebice onih slabije razvijenih. Pored samog izravnog doprinosa jačanju investicijskog potencijala država članica, njezin se utjecaj dodatno očituje u promjenama investicijskih politika u pogledu pristupa planiranju, provedbi i evaluaciji ulaganja te kroz promjene ulagačkog okruženja kao rezultata niza uvjetovanosti koje sama kohezijska politika donosi. Predloženi projekt uključuje sustavnu analizu utjecaja kohezijske politike na socio-ekonomski razvoj kao i evoluciju politika javnih investicija u novim zemljama članicama. Na taj će način doprinijeti boljem razumijevanju indirektnih utjecaja koje politika ima na države članice EU-a.</w:t>
      </w:r>
    </w:p>
    <w:p w14:paraId="5C594F8D" w14:textId="353AD8A7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Premda utjecaj industrijskih odnosa na javne politike i razvoj nije uvijek linearan uvriježeno je stajalište da će u budućnosti on sve više jačati. Logika procesa kreiranja europskih politika je takva da na nacionalnoj razini možemo očekivati snažniju afirmaciju sektorskog socijalnog dijaloga. S druge pak strane, ubrzani tehnološki razvoj također predstavlja faktor jačanja industrijskih odnosa jer otvara brojna nova pitanja u domeni etičnosti i uvjeta rada. Industrijski odnosi stoga predstavljaju relevantan predmet istraživanja, jer je izgledno da će članstvo u EU-u i tehnološke promjene postepeno mijenjati odnose moći unutar ustaljenih obrazaca kreiranja javnih politika.</w:t>
      </w:r>
    </w:p>
    <w:p w14:paraId="2EAB1D22" w14:textId="77777777" w:rsidR="00D532B1" w:rsidRPr="00520DC7" w:rsidRDefault="00D532B1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9C334B8" w14:textId="7E1960FF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Interdisciplinarna istraživanja kulturnih i medijskih politika i praksi: razvojni i demokratski potencijali   </w:t>
      </w:r>
      <w:r w:rsidRPr="00520DC7">
        <w:rPr>
          <w:rFonts w:ascii="Times New Roman" w:hAnsi="Times New Roman" w:cs="Times New Roman"/>
          <w:b/>
          <w:iCs/>
          <w:sz w:val="24"/>
          <w:szCs w:val="24"/>
        </w:rPr>
        <w:t>(CULTMED)</w:t>
      </w:r>
    </w:p>
    <w:p w14:paraId="10CA44D9" w14:textId="77777777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Voditeljica projekta:  dr. sc. Aleksandra Uzelac </w:t>
      </w:r>
    </w:p>
    <w:p w14:paraId="3ABFEFAE" w14:textId="77777777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Trajanje projekta: 1. 1. 2024. – 31. 12. 2027.</w:t>
      </w:r>
    </w:p>
    <w:p w14:paraId="705ABE8C" w14:textId="77777777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Proračun projekta: 77.711,00 EUR</w:t>
      </w:r>
    </w:p>
    <w:p w14:paraId="644D06FB" w14:textId="77777777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Sažetak projekta:</w:t>
      </w:r>
    </w:p>
    <w:p w14:paraId="7A11AA6A" w14:textId="14406C43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Projekt CULTMED obuhvaća istraživanja vezana uz razvoj kulture i kulturne politike, medija i medijske politike u Hrvatskoj, te definira lokalno, regionalno, nacionalno, europsko i globalno okružje hrvatske kulture i medija. To uključuje analizu: kulturnih i medijskih politika i strategija u Hrvatskoj i u EU-u; kulturnih i kreativnih industrija; kulturne baštine kao razvojnog resursa; te ekonomiju kulture i procese donošenja odluka koji uvjetuju pravce kulturnog razvoja. Posebna će se pozornost posvetiti ishodištima i uzrocima promjena u kulturnoj i medijskoj politici, kao i zaokretima u konceptima, orijentacijama i paradigmama kulturne i medijske politike koji su u međudjelovanju s drugim javnim politikama, te na njih imaju transverzalni utjecaj. Pozornost će se posvetiti i demokratizaciji kulturne politike s fokusom na dostupnost, održivost i pluralizam u upravljanju kulturnim sektorom, javnim resursima u kulturi te stvaranju novih oblika upravljanja organizacijama i institucijama. Istraživat će se političke, ekonomske i društvene promjene medija osobito u područjima digitalnih infrastruktura, novih poslovnih modela i javnih usluga te digitalnih vještina građana. </w:t>
      </w:r>
      <w:r w:rsidRPr="00520DC7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Primijenjenom analizom kulturne, medijske i komunikacijske okoline u međunarodnom, europskom i nacionalnom kontekstu te definiranjem društveno-tehnoloških temelja i institucionalnih okvira kulturne i medijske politike projekt pridonosi osnaživanju demokratskih principa odgovornosti, zastupljenosti i sudjelovanja u RH, te osigurava znanstvena uporišta za informirano stvaranje kulturne i medijske politike. Projektom će se uspostaviti dva centra za istraživanja putem kojih će se provoditi projektne aktivnosti: CULTURELINK i CEMEDIG. </w:t>
      </w:r>
    </w:p>
    <w:p w14:paraId="368CD55F" w14:textId="77777777" w:rsidR="00D532B1" w:rsidRPr="00520DC7" w:rsidRDefault="00D532B1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5CC54DC" w14:textId="75897CFC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Međunarodni odnosi – odrednice otpornog održivog razvoja  </w:t>
      </w:r>
      <w:r w:rsidRPr="00520DC7">
        <w:rPr>
          <w:rFonts w:ascii="Times New Roman" w:hAnsi="Times New Roman" w:cs="Times New Roman"/>
          <w:b/>
          <w:iCs/>
          <w:sz w:val="24"/>
          <w:szCs w:val="24"/>
        </w:rPr>
        <w:t>(MO4R)</w:t>
      </w:r>
    </w:p>
    <w:p w14:paraId="3AE0730F" w14:textId="77777777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Voditeljica projekta:  dr. sc. Ana-Maria Boromisa </w:t>
      </w:r>
    </w:p>
    <w:p w14:paraId="4FAAD918" w14:textId="77777777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Trajanje projekta: 1. 1. 2024. – 31. 12. 2027.</w:t>
      </w:r>
    </w:p>
    <w:p w14:paraId="685754F8" w14:textId="77777777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Proračun projekta: 111.015,56 EUR</w:t>
      </w:r>
    </w:p>
    <w:p w14:paraId="79639378" w14:textId="77777777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Sažetak projekta:</w:t>
      </w:r>
    </w:p>
    <w:p w14:paraId="7C1D5994" w14:textId="0E5FEF49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Projekt "Međunarodni odnosi – odrednice otpornog održivog razvoja" (MO4R) usredotočen je na identifikaciju i analizu ekonomskih, političkih, sigurnosnih, kulturnih te ostalih društvenih procesa za ostvarivanje održivog razvoja i jačanje otpornosti Republike Hrvatske u regionalnom i međunarodnom kontekstu. Ključna područja istraživanja odnose se na: (i) stabilnost i sigurnost (ciljevi UN-a za održivi razvoj 9, 11, 16 i 17), (ii) konkurentnost i inovacije (ciljevi 8, 9, 11, 12), te (iii) globalne izazove i međunarodni kontekst (ciljevi 6, 7, 10, 13, 14, 16, 17). U manjoj su mjeri obuhvaćena i pitanja vezana za lokalne kulturne, društvene i prirodne resurse i njihovo korištenje (ciljevi 3, 4, 5, 11, 1). U okviru projekta uspostavit će se Centar za migracijske studije. Analizirat će se: (i) ciljevi, interesi i djelovanje Republike Hrvatske u europskom i širem međunarodnom kontekstu, (ii) djelovanje Europske unije i njezinih članica u vanjskoj politici i sigurnosti, transatlantski odnosi s posebnim naglaskom na politike NATO saveza, te  (iii) globalni odnosi. Na temelju tih analiza identificirat će se ključni društveni i ekonomski procesi i potrebne politike i mjere za jačanje otpornosti i održivosti. Projektne aktivnosti će uz znanstvena istraživanja obuhvatiti i diseminaciju i širenje znanja, te popularizaciju znanosti.</w:t>
      </w:r>
    </w:p>
    <w:p w14:paraId="0D026DB1" w14:textId="77777777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D1E47B" w14:textId="37AD2E25" w:rsidR="008F63E7" w:rsidRPr="00520DC7" w:rsidRDefault="00A11688" w:rsidP="008F63E7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Aktivnost programskog financiranja javnih Instituta razvojna komponenta A622152 izvor 581</w:t>
      </w:r>
      <w:r w:rsidR="008F63E7" w:rsidRPr="00520DC7">
        <w:rPr>
          <w:rFonts w:ascii="Times New Roman" w:hAnsi="Times New Roman" w:cs="Times New Roman"/>
          <w:iCs/>
          <w:sz w:val="24"/>
          <w:szCs w:val="24"/>
        </w:rPr>
        <w:t xml:space="preserve">- sadrži prihode/rashode vezane 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financiranje četiri interna institucijska znanstvena projekta </w:t>
      </w:r>
      <w:r w:rsidR="008F63E7" w:rsidRPr="00520DC7">
        <w:rPr>
          <w:rFonts w:ascii="Times New Roman" w:hAnsi="Times New Roman" w:cs="Times New Roman"/>
          <w:iCs/>
          <w:sz w:val="24"/>
          <w:szCs w:val="24"/>
        </w:rPr>
        <w:t xml:space="preserve">izvršeni su u iznosu od </w:t>
      </w:r>
      <w:r w:rsidR="00182FAE" w:rsidRPr="00520DC7">
        <w:rPr>
          <w:rFonts w:ascii="Times New Roman" w:hAnsi="Times New Roman" w:cs="Times New Roman"/>
          <w:iCs/>
          <w:sz w:val="24"/>
          <w:szCs w:val="24"/>
        </w:rPr>
        <w:t xml:space="preserve">73.257 </w:t>
      </w:r>
      <w:r w:rsidR="008F63E7" w:rsidRPr="00520DC7">
        <w:rPr>
          <w:rFonts w:ascii="Times New Roman" w:hAnsi="Times New Roman" w:cs="Times New Roman"/>
          <w:iCs/>
          <w:sz w:val="24"/>
          <w:szCs w:val="24"/>
        </w:rPr>
        <w:t>eura za 202</w:t>
      </w:r>
      <w:r w:rsidR="00182FAE" w:rsidRPr="00520DC7">
        <w:rPr>
          <w:rFonts w:ascii="Times New Roman" w:hAnsi="Times New Roman" w:cs="Times New Roman"/>
          <w:iCs/>
          <w:sz w:val="24"/>
          <w:szCs w:val="24"/>
        </w:rPr>
        <w:t>5</w:t>
      </w:r>
      <w:r w:rsidR="008F63E7" w:rsidRPr="00520DC7">
        <w:rPr>
          <w:rFonts w:ascii="Times New Roman" w:hAnsi="Times New Roman" w:cs="Times New Roman"/>
          <w:iCs/>
          <w:sz w:val="24"/>
          <w:szCs w:val="24"/>
        </w:rPr>
        <w:t>. godinu</w:t>
      </w:r>
      <w:r w:rsidR="00B84001" w:rsidRPr="00520DC7">
        <w:rPr>
          <w:rFonts w:ascii="Times New Roman" w:hAnsi="Times New Roman" w:cs="Times New Roman"/>
          <w:iCs/>
          <w:sz w:val="24"/>
          <w:szCs w:val="24"/>
        </w:rPr>
        <w:t>.</w:t>
      </w:r>
      <w:r w:rsidR="008F63E7"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6372E47" w14:textId="65E7935C" w:rsidR="008F63E7" w:rsidRPr="00520DC7" w:rsidRDefault="008F63E7" w:rsidP="008F63E7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r w:rsidRPr="00520DC7">
        <w:rPr>
          <w:rFonts w:ascii="Times New Roman" w:hAnsi="Times New Roman" w:cs="Times New Roman"/>
          <w:iCs/>
          <w:sz w:val="24"/>
          <w:szCs w:val="24"/>
        </w:rPr>
        <w:t>   31 Rashodi za zaposlene –</w:t>
      </w:r>
      <w:r w:rsidR="00A11688" w:rsidRPr="00520DC7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182FAE" w:rsidRPr="00520DC7">
        <w:rPr>
          <w:rFonts w:ascii="Times New Roman" w:hAnsi="Times New Roman" w:cs="Times New Roman"/>
          <w:iCs/>
          <w:sz w:val="24"/>
          <w:szCs w:val="24"/>
        </w:rPr>
        <w:t>204</w:t>
      </w:r>
      <w:r w:rsidR="00A11688"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iCs/>
          <w:sz w:val="24"/>
          <w:szCs w:val="24"/>
        </w:rPr>
        <w:t>eura</w:t>
      </w:r>
    </w:p>
    <w:p w14:paraId="6DF753B3" w14:textId="4DDB57DC" w:rsidR="008F63E7" w:rsidRPr="00520DC7" w:rsidRDefault="008F63E7" w:rsidP="008F63E7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   32 Materijalni rashodi –      </w:t>
      </w:r>
      <w:r w:rsidR="00182FAE" w:rsidRPr="00520DC7">
        <w:rPr>
          <w:rFonts w:ascii="Times New Roman" w:hAnsi="Times New Roman" w:cs="Times New Roman"/>
          <w:iCs/>
          <w:sz w:val="24"/>
          <w:szCs w:val="24"/>
        </w:rPr>
        <w:t>58.913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eura </w:t>
      </w:r>
    </w:p>
    <w:p w14:paraId="4B321805" w14:textId="478C8464" w:rsidR="00AF3C42" w:rsidRPr="00520DC7" w:rsidRDefault="008F63E7" w:rsidP="008F63E7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r w:rsidRPr="00520DC7">
        <w:rPr>
          <w:rFonts w:ascii="Times New Roman" w:hAnsi="Times New Roman" w:cs="Times New Roman"/>
          <w:iCs/>
          <w:sz w:val="24"/>
          <w:szCs w:val="24"/>
        </w:rPr>
        <w:t>   3</w:t>
      </w:r>
      <w:r w:rsidR="00A11688" w:rsidRPr="00520DC7">
        <w:rPr>
          <w:rFonts w:ascii="Times New Roman" w:hAnsi="Times New Roman" w:cs="Times New Roman"/>
          <w:iCs/>
          <w:sz w:val="24"/>
          <w:szCs w:val="24"/>
        </w:rPr>
        <w:t>7 Naknade za građane i kućanstva –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3C42" w:rsidRPr="00520DC7">
        <w:rPr>
          <w:rFonts w:ascii="Times New Roman" w:hAnsi="Times New Roman" w:cs="Times New Roman"/>
          <w:iCs/>
          <w:sz w:val="24"/>
          <w:szCs w:val="24"/>
        </w:rPr>
        <w:t>12.572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eura</w:t>
      </w:r>
    </w:p>
    <w:p w14:paraId="7CBBA54A" w14:textId="54C20A14" w:rsidR="00AF3C42" w:rsidRPr="00520DC7" w:rsidRDefault="00AF3C42" w:rsidP="00AF3C42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   42 Rashodi za nabavu proizvedene dugotrajne imovine – 1.568 eura</w:t>
      </w:r>
    </w:p>
    <w:p w14:paraId="3BA1BA6C" w14:textId="5221F5A8" w:rsidR="008F63E7" w:rsidRPr="00520DC7" w:rsidRDefault="008F63E7" w:rsidP="008F63E7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r w:rsidRPr="00520DC7">
        <w:rPr>
          <w:rFonts w:ascii="Times New Roman" w:hAnsi="Times New Roman" w:cs="Times New Roman"/>
          <w:iCs/>
          <w:sz w:val="24"/>
          <w:szCs w:val="24"/>
        </w:rPr>
        <w:t> 6</w:t>
      </w:r>
      <w:r w:rsidR="00A11688" w:rsidRPr="00520DC7">
        <w:rPr>
          <w:rFonts w:ascii="Times New Roman" w:hAnsi="Times New Roman" w:cs="Times New Roman"/>
          <w:iCs/>
          <w:sz w:val="24"/>
          <w:szCs w:val="24"/>
        </w:rPr>
        <w:t>7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1688" w:rsidRPr="00520DC7">
        <w:rPr>
          <w:rFonts w:ascii="Times New Roman" w:hAnsi="Times New Roman" w:cs="Times New Roman"/>
          <w:iCs/>
          <w:sz w:val="24"/>
          <w:szCs w:val="24"/>
        </w:rPr>
        <w:t>Prihodi iz nadležnog proračuna za financiranje rashoda poslovanja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–</w:t>
      </w:r>
      <w:r w:rsidR="00A11688"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3C42" w:rsidRPr="00520DC7">
        <w:rPr>
          <w:rFonts w:ascii="Times New Roman" w:hAnsi="Times New Roman" w:cs="Times New Roman"/>
          <w:iCs/>
          <w:sz w:val="24"/>
          <w:szCs w:val="24"/>
        </w:rPr>
        <w:t>94.247</w:t>
      </w:r>
      <w:r w:rsidR="00A11688"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iCs/>
          <w:sz w:val="24"/>
          <w:szCs w:val="24"/>
        </w:rPr>
        <w:t>eura</w:t>
      </w:r>
    </w:p>
    <w:p w14:paraId="1915C75E" w14:textId="77777777" w:rsidR="000379F7" w:rsidRPr="00520DC7" w:rsidRDefault="000379F7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5F06694" w14:textId="7491D142" w:rsidR="00CC63F2" w:rsidRPr="00520DC7" w:rsidRDefault="00CC63F2" w:rsidP="00CC63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.</w:t>
      </w:r>
    </w:p>
    <w:p w14:paraId="4B32C085" w14:textId="5F06379A" w:rsidR="00160B43" w:rsidRPr="00520DC7" w:rsidRDefault="001F656C" w:rsidP="00B157A6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7" w:name="_Hlk194354268"/>
      <w:bookmarkEnd w:id="11"/>
      <w:r w:rsidRPr="00520DC7">
        <w:rPr>
          <w:rFonts w:ascii="Times New Roman" w:hAnsi="Times New Roman" w:cs="Times New Roman"/>
          <w:sz w:val="24"/>
          <w:szCs w:val="24"/>
        </w:rPr>
        <w:t>A622153 SAMOSTALNA DJELATNOST JAVNIH INSTITUTA – IZ EVIDENCIJSKIH PRIHODA</w:t>
      </w:r>
    </w:p>
    <w:bookmarkEnd w:id="17"/>
    <w:p w14:paraId="75109D5B" w14:textId="77777777" w:rsidR="00160B43" w:rsidRPr="00520DC7" w:rsidRDefault="00160B43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71B39B" w14:textId="77777777" w:rsidR="00160B43" w:rsidRPr="00520DC7" w:rsidRDefault="00160B43" w:rsidP="00B157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DC7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3A040B6A" w14:textId="77777777" w:rsidR="00160B43" w:rsidRPr="00520DC7" w:rsidRDefault="00160B43" w:rsidP="00B157A6">
      <w:pPr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lastRenderedPageBreak/>
        <w:t xml:space="preserve">Zakon o znanstvenoj djelatnosti i visokom obrazovanju </w:t>
      </w:r>
    </w:p>
    <w:p w14:paraId="4836ADA3" w14:textId="77777777" w:rsidR="00160B43" w:rsidRPr="00520DC7" w:rsidRDefault="00160B43" w:rsidP="00B157A6">
      <w:pPr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 xml:space="preserve">Zakon o ustanovama </w:t>
      </w:r>
    </w:p>
    <w:p w14:paraId="74B00EAB" w14:textId="77777777" w:rsidR="00160B43" w:rsidRPr="00520DC7" w:rsidRDefault="00160B43" w:rsidP="00B157A6">
      <w:pPr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 xml:space="preserve">Statut Instituta za razvoj i međunarodne odnose, </w:t>
      </w:r>
    </w:p>
    <w:p w14:paraId="212FA8C3" w14:textId="77777777" w:rsidR="00160B43" w:rsidRPr="00520DC7" w:rsidRDefault="00160B43" w:rsidP="00B157A6">
      <w:pPr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 xml:space="preserve">Strategija razvoja IRMO-a </w:t>
      </w:r>
    </w:p>
    <w:p w14:paraId="3C6A1762" w14:textId="77777777" w:rsidR="00160B43" w:rsidRPr="00520DC7" w:rsidRDefault="00160B43" w:rsidP="00B157A6">
      <w:pPr>
        <w:numPr>
          <w:ilvl w:val="0"/>
          <w:numId w:val="7"/>
        </w:numPr>
        <w:spacing w:after="20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>Ugovor s Hrvatskom zakladom za znanost</w:t>
      </w:r>
    </w:p>
    <w:p w14:paraId="4D0FDC93" w14:textId="77777777" w:rsidR="00160B43" w:rsidRPr="00520DC7" w:rsidRDefault="00160B43" w:rsidP="00B15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DC7">
        <w:rPr>
          <w:rFonts w:ascii="Times New Roman" w:hAnsi="Times New Roman" w:cs="Times New Roman"/>
          <w:b/>
          <w:bCs/>
          <w:iCs/>
          <w:sz w:val="24"/>
          <w:szCs w:val="24"/>
        </w:rPr>
        <w:t>Izvor financiranja 52 Ostale pomoći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701"/>
        <w:gridCol w:w="1701"/>
        <w:gridCol w:w="2126"/>
      </w:tblGrid>
      <w:tr w:rsidR="00160B43" w:rsidRPr="00520DC7" w14:paraId="0D6196D9" w14:textId="77777777" w:rsidTr="00E612B6">
        <w:tc>
          <w:tcPr>
            <w:tcW w:w="4106" w:type="dxa"/>
            <w:shd w:val="clear" w:color="auto" w:fill="D0CECE"/>
          </w:tcPr>
          <w:p w14:paraId="7D63E813" w14:textId="77777777" w:rsidR="00160B43" w:rsidRPr="00520DC7" w:rsidRDefault="00160B43" w:rsidP="00B157A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B1483" w14:textId="77777777" w:rsidR="00160B43" w:rsidRPr="00520DC7" w:rsidRDefault="00160B43" w:rsidP="00B157A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0CECE"/>
            <w:vAlign w:val="center"/>
          </w:tcPr>
          <w:p w14:paraId="15DEF049" w14:textId="4F923D57" w:rsidR="00160B43" w:rsidRPr="00520DC7" w:rsidRDefault="00160B43" w:rsidP="00B157A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E586A" w:rsidRPr="00520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4B4DC64" w14:textId="4029168B" w:rsidR="00160B43" w:rsidRPr="00520DC7" w:rsidRDefault="00160B43" w:rsidP="00B157A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4E586A" w:rsidRPr="00520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D0CECE"/>
            <w:vAlign w:val="center"/>
          </w:tcPr>
          <w:p w14:paraId="4977A0D3" w14:textId="376EA379" w:rsidR="00160B43" w:rsidRPr="00520DC7" w:rsidRDefault="00160B43" w:rsidP="00B157A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 xml:space="preserve">Indeks Izvršenje </w:t>
            </w:r>
            <w:r w:rsidR="008F62C6" w:rsidRPr="00520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586A" w:rsidRPr="00520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./Plan 2</w:t>
            </w:r>
            <w:r w:rsidR="004E586A" w:rsidRPr="00520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0B43" w:rsidRPr="00520DC7" w14:paraId="45D3539A" w14:textId="77777777" w:rsidTr="00E612B6">
        <w:tc>
          <w:tcPr>
            <w:tcW w:w="4106" w:type="dxa"/>
          </w:tcPr>
          <w:p w14:paraId="73E4AE4A" w14:textId="6CE0A5C5" w:rsidR="00160B43" w:rsidRPr="00520DC7" w:rsidRDefault="00160B43" w:rsidP="00B157A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A6221</w:t>
            </w:r>
            <w:r w:rsidR="002A0BFA" w:rsidRPr="00520DC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BFA" w:rsidRPr="00520DC7">
              <w:rPr>
                <w:rFonts w:ascii="Times New Roman" w:hAnsi="Times New Roman" w:cs="Times New Roman"/>
                <w:sz w:val="24"/>
                <w:szCs w:val="24"/>
              </w:rPr>
              <w:t>SAMOSTALNA DJELATNOST JAVNIH INSTITUTA – IZ EVIDENCIJSKIH PRIHODA</w:t>
            </w:r>
          </w:p>
        </w:tc>
        <w:tc>
          <w:tcPr>
            <w:tcW w:w="1701" w:type="dxa"/>
          </w:tcPr>
          <w:p w14:paraId="26FF3436" w14:textId="0936F8EE" w:rsidR="00160B43" w:rsidRPr="00520DC7" w:rsidRDefault="004E586A" w:rsidP="0065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61.724</w:t>
            </w:r>
          </w:p>
        </w:tc>
        <w:tc>
          <w:tcPr>
            <w:tcW w:w="1701" w:type="dxa"/>
          </w:tcPr>
          <w:p w14:paraId="2782C1AD" w14:textId="491FA5F0" w:rsidR="00160B43" w:rsidRPr="00520DC7" w:rsidRDefault="004E586A" w:rsidP="0065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285.188</w:t>
            </w:r>
          </w:p>
        </w:tc>
        <w:tc>
          <w:tcPr>
            <w:tcW w:w="2126" w:type="dxa"/>
          </w:tcPr>
          <w:p w14:paraId="5E4CDD51" w14:textId="732402DE" w:rsidR="00160B43" w:rsidRPr="00520DC7" w:rsidRDefault="004E586A" w:rsidP="00654B1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</w:tr>
    </w:tbl>
    <w:p w14:paraId="5235D590" w14:textId="2388EF86" w:rsidR="004E586A" w:rsidRPr="00520DC7" w:rsidRDefault="004E586A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Razlog većeg izvršenja u odnosu na plan je zahtjev MF za preknjiženjem EU pomoći sa konta 6323 pomoći od institucija i tijela EU na konto pomoći od inozemnih vlada u i izvan EU od koga su pomo</w:t>
      </w:r>
      <w:r w:rsidR="00C15532" w:rsidRPr="00520DC7">
        <w:rPr>
          <w:rFonts w:ascii="Times New Roman" w:hAnsi="Times New Roman" w:cs="Times New Roman"/>
          <w:iCs/>
          <w:sz w:val="24"/>
          <w:szCs w:val="24"/>
        </w:rPr>
        <w:t xml:space="preserve">ći po </w:t>
      </w:r>
      <w:r w:rsidRPr="00520DC7">
        <w:rPr>
          <w:rFonts w:ascii="Times New Roman" w:hAnsi="Times New Roman" w:cs="Times New Roman"/>
          <w:iCs/>
          <w:sz w:val="24"/>
          <w:szCs w:val="24"/>
        </w:rPr>
        <w:t>EU sredstv</w:t>
      </w:r>
      <w:r w:rsidR="00C15532" w:rsidRPr="00520DC7">
        <w:rPr>
          <w:rFonts w:ascii="Times New Roman" w:hAnsi="Times New Roman" w:cs="Times New Roman"/>
          <w:iCs/>
          <w:sz w:val="24"/>
          <w:szCs w:val="24"/>
        </w:rPr>
        <w:t xml:space="preserve">ima stvarno uplaćene jer su nam partneri na EU </w:t>
      </w:r>
      <w:r w:rsidRPr="00520DC7">
        <w:rPr>
          <w:rFonts w:ascii="Times New Roman" w:hAnsi="Times New Roman" w:cs="Times New Roman"/>
          <w:iCs/>
          <w:sz w:val="24"/>
          <w:szCs w:val="24"/>
        </w:rPr>
        <w:t>projekt</w:t>
      </w:r>
      <w:r w:rsidR="00C15532" w:rsidRPr="00520DC7">
        <w:rPr>
          <w:rFonts w:ascii="Times New Roman" w:hAnsi="Times New Roman" w:cs="Times New Roman"/>
          <w:iCs/>
          <w:sz w:val="24"/>
          <w:szCs w:val="24"/>
        </w:rPr>
        <w:t>ima što je u skladu s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promjena u evidenciji EU sredstava gdje izvo</w:t>
      </w:r>
      <w:r w:rsidR="00C15532" w:rsidRPr="00520DC7">
        <w:rPr>
          <w:rFonts w:ascii="Times New Roman" w:hAnsi="Times New Roman" w:cs="Times New Roman"/>
          <w:iCs/>
          <w:sz w:val="24"/>
          <w:szCs w:val="24"/>
        </w:rPr>
        <w:t>r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neće više biti vezan uz konto prihoda</w:t>
      </w:r>
      <w:r w:rsidR="00FC79C2" w:rsidRPr="00520DC7">
        <w:rPr>
          <w:rFonts w:ascii="Times New Roman" w:hAnsi="Times New Roman" w:cs="Times New Roman"/>
          <w:iCs/>
          <w:sz w:val="24"/>
          <w:szCs w:val="24"/>
        </w:rPr>
        <w:t xml:space="preserve"> kao je što u izvještajnoj godini. Stvarno izvršenje po izvoru 52 iznosi 59.481 euro a sastoji se od:</w:t>
      </w:r>
    </w:p>
    <w:p w14:paraId="4C19D28D" w14:textId="77777777" w:rsidR="004E586A" w:rsidRPr="00520DC7" w:rsidRDefault="004E586A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43D0F20" w14:textId="1FEFA48A" w:rsidR="00D2468D" w:rsidRPr="00520DC7" w:rsidRDefault="00160B43" w:rsidP="00D2468D">
      <w:pPr>
        <w:pStyle w:val="Heading1"/>
        <w:shd w:val="clear" w:color="auto" w:fill="FFFFFF"/>
        <w:spacing w:after="0" w:line="288" w:lineRule="atLeast"/>
        <w:textAlignment w:val="baseline"/>
        <w:rPr>
          <w:rFonts w:ascii="Times New Roman" w:eastAsiaTheme="minorHAnsi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b w:val="0"/>
          <w:iCs/>
          <w:sz w:val="24"/>
          <w:szCs w:val="24"/>
        </w:rPr>
        <w:t xml:space="preserve">Projekt </w:t>
      </w:r>
      <w:r w:rsidR="00704CB7" w:rsidRPr="00520DC7">
        <w:rPr>
          <w:rFonts w:ascii="Times New Roman" w:hAnsi="Times New Roman" w:cs="Times New Roman"/>
          <w:b w:val="0"/>
          <w:iCs/>
          <w:sz w:val="24"/>
          <w:szCs w:val="24"/>
        </w:rPr>
        <w:t>Hrvatsk</w:t>
      </w:r>
      <w:r w:rsidR="00891C40" w:rsidRPr="00520DC7">
        <w:rPr>
          <w:rFonts w:ascii="Times New Roman" w:hAnsi="Times New Roman" w:cs="Times New Roman"/>
          <w:b w:val="0"/>
          <w:iCs/>
          <w:sz w:val="24"/>
          <w:szCs w:val="24"/>
        </w:rPr>
        <w:t>e</w:t>
      </w:r>
      <w:r w:rsidR="00704CB7" w:rsidRPr="00520DC7">
        <w:rPr>
          <w:rFonts w:ascii="Times New Roman" w:hAnsi="Times New Roman" w:cs="Times New Roman"/>
          <w:b w:val="0"/>
          <w:iCs/>
          <w:sz w:val="24"/>
          <w:szCs w:val="24"/>
        </w:rPr>
        <w:t xml:space="preserve"> zaklad</w:t>
      </w:r>
      <w:r w:rsidR="00891C40" w:rsidRPr="00520DC7">
        <w:rPr>
          <w:rFonts w:ascii="Times New Roman" w:hAnsi="Times New Roman" w:cs="Times New Roman"/>
          <w:b w:val="0"/>
          <w:iCs/>
          <w:sz w:val="24"/>
          <w:szCs w:val="24"/>
        </w:rPr>
        <w:t>e</w:t>
      </w:r>
      <w:r w:rsidR="00704CB7" w:rsidRPr="00520DC7">
        <w:rPr>
          <w:rFonts w:ascii="Times New Roman" w:hAnsi="Times New Roman" w:cs="Times New Roman"/>
          <w:b w:val="0"/>
          <w:iCs/>
          <w:sz w:val="24"/>
          <w:szCs w:val="24"/>
        </w:rPr>
        <w:t xml:space="preserve"> za znanost</w:t>
      </w:r>
      <w:r w:rsidR="00891C40" w:rsidRPr="00520DC7">
        <w:rPr>
          <w:rFonts w:ascii="Times New Roman" w:eastAsiaTheme="minorHAnsi" w:hAnsi="Times New Roman" w:cs="Times New Roman"/>
          <w:b w:val="0"/>
          <w:iCs/>
          <w:sz w:val="24"/>
          <w:szCs w:val="24"/>
        </w:rPr>
        <w:t>:</w:t>
      </w:r>
      <w:r w:rsidR="00704CB7" w:rsidRPr="00520DC7">
        <w:rPr>
          <w:rFonts w:ascii="Times New Roman" w:eastAsiaTheme="minorHAnsi" w:hAnsi="Times New Roman" w:cs="Times New Roman"/>
          <w:b w:val="0"/>
          <w:iCs/>
          <w:sz w:val="24"/>
          <w:szCs w:val="24"/>
        </w:rPr>
        <w:t xml:space="preserve"> </w:t>
      </w:r>
      <w:r w:rsidR="00891C40" w:rsidRPr="00520DC7">
        <w:rPr>
          <w:rFonts w:ascii="Times New Roman" w:eastAsiaTheme="minorHAnsi" w:hAnsi="Times New Roman" w:cs="Times New Roman"/>
          <w:bCs/>
          <w:iCs/>
          <w:sz w:val="24"/>
          <w:szCs w:val="24"/>
        </w:rPr>
        <w:t xml:space="preserve">DEVELOPER </w:t>
      </w:r>
      <w:r w:rsidR="00D2468D" w:rsidRPr="00520DC7">
        <w:rPr>
          <w:rFonts w:ascii="Times New Roman" w:eastAsiaTheme="minorHAnsi" w:hAnsi="Times New Roman" w:cs="Times New Roman"/>
          <w:b w:val="0"/>
          <w:bCs/>
          <w:iCs/>
          <w:sz w:val="24"/>
          <w:szCs w:val="24"/>
        </w:rPr>
        <w:t>Digitalni podatci, infrastrukture i razvoj</w:t>
      </w:r>
      <w:r w:rsidR="00D2468D" w:rsidRPr="00520DC7">
        <w:rPr>
          <w:rFonts w:ascii="Times New Roman" w:eastAsiaTheme="minorHAnsi" w:hAnsi="Times New Roman" w:cs="Times New Roman"/>
          <w:iCs/>
          <w:sz w:val="24"/>
          <w:szCs w:val="24"/>
        </w:rPr>
        <w:t xml:space="preserve"> </w:t>
      </w:r>
    </w:p>
    <w:p w14:paraId="481999FF" w14:textId="77777777" w:rsidR="00891C40" w:rsidRPr="00520DC7" w:rsidRDefault="00891C40" w:rsidP="00891C40">
      <w:pPr>
        <w:rPr>
          <w:rFonts w:ascii="Times New Roman" w:hAnsi="Times New Roman" w:cs="Times New Roman"/>
          <w:sz w:val="24"/>
          <w:szCs w:val="24"/>
        </w:rPr>
      </w:pPr>
    </w:p>
    <w:p w14:paraId="4F95DCA4" w14:textId="22BADC6C" w:rsidR="00704CB7" w:rsidRPr="00520DC7" w:rsidRDefault="00704CB7" w:rsidP="00704CB7">
      <w:pPr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b/>
          <w:bCs/>
          <w:iCs/>
          <w:sz w:val="24"/>
          <w:szCs w:val="24"/>
        </w:rPr>
        <w:t>Trajanje projekta: </w:t>
      </w:r>
      <w:r w:rsidRPr="00520DC7">
        <w:rPr>
          <w:rFonts w:ascii="Times New Roman" w:hAnsi="Times New Roman" w:cs="Times New Roman"/>
          <w:iCs/>
          <w:sz w:val="24"/>
          <w:szCs w:val="24"/>
        </w:rPr>
        <w:t>31.12.2023. – 30.12.2027</w:t>
      </w:r>
      <w:r w:rsidRPr="00520DC7">
        <w:rPr>
          <w:rFonts w:ascii="Times New Roman" w:hAnsi="Times New Roman" w:cs="Times New Roman"/>
          <w:iCs/>
          <w:sz w:val="24"/>
          <w:szCs w:val="24"/>
        </w:rPr>
        <w:br/>
        <w:t>Projektom DEVELOPER provest će se interdisciplinarna analiza iz perspektive društvenih znanosti. Istražit će se uloga podataka u društvu na razini institucija (zakona i tržišta), organizacija (privatnih i javnih) i svakodnevnog života građana. Empirijskim istraživanjima doprinijet će se daljnjem razvoju strateških planova Europske komisije i Nacionalne razvojne strategije kako bi se omogućila bolja regulacija, poboljšali organizacijski i radni uvjeti i građani uključili u digitalne usluge.</w:t>
      </w:r>
    </w:p>
    <w:p w14:paraId="075EE5B4" w14:textId="4E85A6E3" w:rsidR="00160B43" w:rsidRPr="00520DC7" w:rsidRDefault="00704CB7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8" w:name="_Hlk51002278"/>
      <w:r w:rsidRPr="00520DC7">
        <w:rPr>
          <w:rFonts w:ascii="Times New Roman" w:hAnsi="Times New Roman" w:cs="Times New Roman"/>
          <w:sz w:val="24"/>
          <w:szCs w:val="24"/>
        </w:rPr>
        <w:t>Samostalna djelatnost javnih instituta - iz evidencijskih prihoda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(A622153)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>) – uplaćeni prihodi za 202</w:t>
      </w:r>
      <w:r w:rsidR="00FC79C2" w:rsidRPr="00520DC7">
        <w:rPr>
          <w:rFonts w:ascii="Times New Roman" w:hAnsi="Times New Roman" w:cs="Times New Roman"/>
          <w:iCs/>
          <w:sz w:val="24"/>
          <w:szCs w:val="24"/>
        </w:rPr>
        <w:t>5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. g. iznose </w:t>
      </w:r>
      <w:r w:rsidR="00FC79C2" w:rsidRPr="00520DC7">
        <w:rPr>
          <w:rFonts w:ascii="Times New Roman" w:hAnsi="Times New Roman" w:cs="Times New Roman"/>
          <w:iCs/>
          <w:sz w:val="24"/>
          <w:szCs w:val="24"/>
        </w:rPr>
        <w:t xml:space="preserve">42.918 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eura. </w:t>
      </w:r>
      <w:r w:rsidR="00CF4F45" w:rsidRPr="00520DC7">
        <w:rPr>
          <w:rFonts w:ascii="Times New Roman" w:hAnsi="Times New Roman" w:cs="Times New Roman"/>
          <w:iCs/>
          <w:sz w:val="24"/>
          <w:szCs w:val="24"/>
        </w:rPr>
        <w:t xml:space="preserve">Rashodi za zaposlene iznose 31.779 eura. 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Materijalne rashode </w:t>
      </w:r>
      <w:r w:rsidR="00303AFE" w:rsidRPr="00520DC7">
        <w:rPr>
          <w:rFonts w:ascii="Times New Roman" w:hAnsi="Times New Roman" w:cs="Times New Roman"/>
          <w:iCs/>
          <w:sz w:val="24"/>
          <w:szCs w:val="24"/>
        </w:rPr>
        <w:t xml:space="preserve">izvršene 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pod skupinom 32 u iznosu od </w:t>
      </w:r>
      <w:r w:rsidR="00FC79C2" w:rsidRPr="00520DC7">
        <w:rPr>
          <w:rFonts w:ascii="Times New Roman" w:hAnsi="Times New Roman" w:cs="Times New Roman"/>
          <w:iCs/>
          <w:sz w:val="24"/>
          <w:szCs w:val="24"/>
        </w:rPr>
        <w:t>7.57</w:t>
      </w:r>
      <w:r w:rsidR="00CF4F45" w:rsidRPr="00520DC7">
        <w:rPr>
          <w:rFonts w:ascii="Times New Roman" w:hAnsi="Times New Roman" w:cs="Times New Roman"/>
          <w:iCs/>
          <w:sz w:val="24"/>
          <w:szCs w:val="24"/>
        </w:rPr>
        <w:t>6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 eura </w:t>
      </w:r>
      <w:bookmarkStart w:id="19" w:name="_Hlk52639967"/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čine službena putovanja u iznosu od </w:t>
      </w:r>
      <w:r w:rsidR="00CF4F45" w:rsidRPr="00520DC7">
        <w:rPr>
          <w:rFonts w:ascii="Times New Roman" w:hAnsi="Times New Roman" w:cs="Times New Roman"/>
          <w:iCs/>
          <w:sz w:val="24"/>
          <w:szCs w:val="24"/>
        </w:rPr>
        <w:t>3.132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 eura</w:t>
      </w:r>
      <w:bookmarkEnd w:id="19"/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F4F45" w:rsidRPr="00520DC7">
        <w:rPr>
          <w:rFonts w:ascii="Times New Roman" w:hAnsi="Times New Roman" w:cs="Times New Roman"/>
          <w:iCs/>
          <w:sz w:val="24"/>
          <w:szCs w:val="24"/>
        </w:rPr>
        <w:t xml:space="preserve">stručno usavršavanje 1063 eura, </w:t>
      </w:r>
      <w:r w:rsidR="004C0845" w:rsidRPr="00520DC7">
        <w:rPr>
          <w:rFonts w:ascii="Times New Roman" w:hAnsi="Times New Roman" w:cs="Times New Roman"/>
          <w:iCs/>
          <w:sz w:val="24"/>
          <w:szCs w:val="24"/>
        </w:rPr>
        <w:t xml:space="preserve">te nabavka literature </w:t>
      </w:r>
      <w:r w:rsidR="00CF4F45" w:rsidRPr="00520DC7">
        <w:rPr>
          <w:rFonts w:ascii="Times New Roman" w:hAnsi="Times New Roman" w:cs="Times New Roman"/>
          <w:iCs/>
          <w:sz w:val="24"/>
          <w:szCs w:val="24"/>
        </w:rPr>
        <w:t>39</w:t>
      </w:r>
      <w:r w:rsidR="004C0845" w:rsidRPr="00520DC7">
        <w:rPr>
          <w:rFonts w:ascii="Times New Roman" w:hAnsi="Times New Roman" w:cs="Times New Roman"/>
          <w:iCs/>
          <w:sz w:val="24"/>
          <w:szCs w:val="24"/>
        </w:rPr>
        <w:t xml:space="preserve"> eura, ostali materijal za potrebe poslovanja </w:t>
      </w:r>
      <w:r w:rsidR="00CF4F45" w:rsidRPr="00520DC7">
        <w:rPr>
          <w:rFonts w:ascii="Times New Roman" w:hAnsi="Times New Roman" w:cs="Times New Roman"/>
          <w:iCs/>
          <w:sz w:val="24"/>
          <w:szCs w:val="24"/>
        </w:rPr>
        <w:t>611</w:t>
      </w:r>
      <w:r w:rsidR="004C0845" w:rsidRPr="00520DC7">
        <w:rPr>
          <w:rFonts w:ascii="Times New Roman" w:hAnsi="Times New Roman" w:cs="Times New Roman"/>
          <w:iCs/>
          <w:sz w:val="24"/>
          <w:szCs w:val="24"/>
        </w:rPr>
        <w:t xml:space="preserve"> eura, licence </w:t>
      </w:r>
      <w:r w:rsidR="00CF4F45" w:rsidRPr="00520DC7">
        <w:rPr>
          <w:rFonts w:ascii="Times New Roman" w:hAnsi="Times New Roman" w:cs="Times New Roman"/>
          <w:iCs/>
          <w:sz w:val="24"/>
          <w:szCs w:val="24"/>
        </w:rPr>
        <w:t>440</w:t>
      </w:r>
      <w:r w:rsidR="004C0845" w:rsidRPr="00520DC7">
        <w:rPr>
          <w:rFonts w:ascii="Times New Roman" w:hAnsi="Times New Roman" w:cs="Times New Roman"/>
          <w:iCs/>
          <w:sz w:val="24"/>
          <w:szCs w:val="24"/>
        </w:rPr>
        <w:t xml:space="preserve"> eura i naknade troškova službenih putovanja vanjskim suradnicima </w:t>
      </w:r>
      <w:r w:rsidR="00CF4F45" w:rsidRPr="00520DC7">
        <w:rPr>
          <w:rFonts w:ascii="Times New Roman" w:hAnsi="Times New Roman" w:cs="Times New Roman"/>
          <w:iCs/>
          <w:sz w:val="24"/>
          <w:szCs w:val="24"/>
        </w:rPr>
        <w:t>2291 eura</w:t>
      </w:r>
      <w:r w:rsidR="004C0845" w:rsidRPr="00520DC7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3B274C93" w14:textId="3E996FFA" w:rsidR="00CF4F45" w:rsidRPr="00520DC7" w:rsidRDefault="00CF4F45" w:rsidP="00CF4F45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   31 Rashodi za zaposlene -  31.779 eura</w:t>
      </w:r>
    </w:p>
    <w:p w14:paraId="5E9ED77F" w14:textId="172BAD03" w:rsidR="00160B43" w:rsidRPr="00520DC7" w:rsidRDefault="00160B43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   32 Materijalni rashodi -  </w:t>
      </w:r>
      <w:r w:rsidR="00CF4F45" w:rsidRPr="00520DC7">
        <w:rPr>
          <w:rFonts w:ascii="Times New Roman" w:hAnsi="Times New Roman" w:cs="Times New Roman"/>
          <w:iCs/>
          <w:sz w:val="24"/>
          <w:szCs w:val="24"/>
        </w:rPr>
        <w:t xml:space="preserve">      7.576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eura</w:t>
      </w:r>
    </w:p>
    <w:p w14:paraId="0EBE0A51" w14:textId="74ED4837" w:rsidR="00160B43" w:rsidRPr="00520DC7" w:rsidRDefault="00160B43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 639 Tekući prijenosi između proračunskih korisnika istog proračuna -  </w:t>
      </w:r>
      <w:r w:rsidR="00CF4F45" w:rsidRPr="00520DC7">
        <w:rPr>
          <w:rFonts w:ascii="Times New Roman" w:hAnsi="Times New Roman" w:cs="Times New Roman"/>
          <w:iCs/>
          <w:sz w:val="24"/>
          <w:szCs w:val="24"/>
        </w:rPr>
        <w:t>42.918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eura </w:t>
      </w:r>
    </w:p>
    <w:p w14:paraId="611B6F6D" w14:textId="77777777" w:rsidR="00AD70F0" w:rsidRPr="00520DC7" w:rsidRDefault="00AD70F0" w:rsidP="00AD70F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14:paraId="73EE5BC9" w14:textId="479959EB" w:rsidR="00AD70F0" w:rsidRPr="00520DC7" w:rsidRDefault="00AD70F0" w:rsidP="00AD70F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Projekt: </w:t>
      </w:r>
      <w:r w:rsidRPr="00520DC7">
        <w:rPr>
          <w:rFonts w:ascii="Times New Roman" w:hAnsi="Times New Roman" w:cs="Times New Roman"/>
          <w:b/>
          <w:iCs/>
          <w:sz w:val="24"/>
          <w:szCs w:val="24"/>
        </w:rPr>
        <w:t>KLIMATSKA KUHARICA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podrška je strukovnom obrazovanju i osposobljavanju u gastronomskom sektoru prema CO2 neutralnoj kuhinji</w:t>
      </w:r>
    </w:p>
    <w:p w14:paraId="39B84F64" w14:textId="77777777" w:rsidR="00891C40" w:rsidRPr="00520DC7" w:rsidRDefault="00891C40" w:rsidP="00AD70F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14:paraId="1A4415DF" w14:textId="77777777" w:rsidR="00AD70F0" w:rsidRPr="00520DC7" w:rsidRDefault="00AD70F0" w:rsidP="00AD70F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iCs/>
          <w:lang w:eastAsia="en-US"/>
        </w:rPr>
      </w:pPr>
      <w:r w:rsidRPr="00520DC7">
        <w:rPr>
          <w:rFonts w:eastAsiaTheme="minorHAnsi"/>
          <w:iCs/>
          <w:lang w:eastAsia="en-US"/>
        </w:rPr>
        <w:t xml:space="preserve">Program: Erasmus+ 2022-2-HR01-KA210-VET-000094467 </w:t>
      </w:r>
    </w:p>
    <w:p w14:paraId="4107DC8F" w14:textId="77777777" w:rsidR="00AD70F0" w:rsidRPr="00520DC7" w:rsidRDefault="00AD70F0" w:rsidP="00AD70F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iCs/>
          <w:lang w:eastAsia="en-US"/>
        </w:rPr>
      </w:pPr>
      <w:r w:rsidRPr="00520DC7">
        <w:rPr>
          <w:rFonts w:eastAsiaTheme="minorHAnsi"/>
          <w:iCs/>
          <w:lang w:eastAsia="en-US"/>
        </w:rPr>
        <w:t>Trajanje projekta: 1. 1. 2023. – 1. 1. 2025.</w:t>
      </w:r>
    </w:p>
    <w:p w14:paraId="65A53DE7" w14:textId="77777777" w:rsidR="00AD70F0" w:rsidRPr="00520DC7" w:rsidRDefault="00AD70F0" w:rsidP="00AD70F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iCs/>
          <w:lang w:eastAsia="en-US"/>
        </w:rPr>
      </w:pPr>
      <w:r w:rsidRPr="00520DC7">
        <w:rPr>
          <w:rFonts w:eastAsiaTheme="minorHAnsi"/>
          <w:iCs/>
          <w:lang w:eastAsia="en-US"/>
        </w:rPr>
        <w:t>Financiranje: Erasmus+ (KA210-VET) Partnerstvo malih razmjera u strukovnom obrazovanju i osposobljavanju</w:t>
      </w:r>
    </w:p>
    <w:p w14:paraId="0F44AC99" w14:textId="77777777" w:rsidR="00AD70F0" w:rsidRPr="00520DC7" w:rsidRDefault="00AD70F0" w:rsidP="00AD70F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iCs/>
          <w:lang w:eastAsia="en-US"/>
        </w:rPr>
      </w:pPr>
      <w:r w:rsidRPr="00520DC7">
        <w:rPr>
          <w:rFonts w:eastAsiaTheme="minorHAnsi"/>
          <w:iCs/>
          <w:lang w:eastAsia="en-US"/>
        </w:rPr>
        <w:lastRenderedPageBreak/>
        <w:t>Proračun projekta: 60.000,00 EUR</w:t>
      </w:r>
    </w:p>
    <w:p w14:paraId="589E2FB7" w14:textId="73CF2328" w:rsidR="00AD70F0" w:rsidRPr="00520DC7" w:rsidRDefault="00AD70F0" w:rsidP="00AD70F0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Projektom Klimatska kuharica istražuje se razina znanja u gastro sektoru u Hrvatskoj i Sloveniji o utjecaju poslovanja sektora na klimatske promjene. Na temelju prikupljenih rezultata istraživanja izradit će se obrazovni program o klimatskim promjenama slijedom aktivnosti u gastro sektoru za smanjenje emisije CO2. Također, izradit će se metodologija te izračunati emisije CO2 za dvadesetak tradicionalnih jela u Hrvatskoj i Sloveniji te će se recepti s izraženom emisijom CO2 tijekom njihove proizvodnje objediniti u ‘Klimatsku kuharicu’. Informacije o klimatskim promjenama kroz aktivnosti gastro sektora kao i ‘Klimatska kuharica’ bit će prezentirani širokoj javnosti i na taj će način osigurati aktivnosti popularizacije znanstvenih istraživanja u IRMO-u.</w:t>
      </w:r>
    </w:p>
    <w:p w14:paraId="259F1653" w14:textId="2D3E33C8" w:rsidR="00AD70F0" w:rsidRPr="00520DC7" w:rsidRDefault="00AD70F0" w:rsidP="00AD70F0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>Samostalna djelatnost javnih instituta - iz evidencijskih prihoda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(A622153)) – prihodi uplaćeni u 202</w:t>
      </w:r>
      <w:r w:rsidR="00CF4F45" w:rsidRPr="00520DC7">
        <w:rPr>
          <w:rFonts w:ascii="Times New Roman" w:hAnsi="Times New Roman" w:cs="Times New Roman"/>
          <w:iCs/>
          <w:sz w:val="24"/>
          <w:szCs w:val="24"/>
        </w:rPr>
        <w:t xml:space="preserve">5 iznose </w:t>
      </w:r>
      <w:r w:rsidR="004F6B45" w:rsidRPr="00520DC7">
        <w:rPr>
          <w:rFonts w:ascii="Times New Roman" w:hAnsi="Times New Roman" w:cs="Times New Roman"/>
          <w:iCs/>
          <w:sz w:val="24"/>
          <w:szCs w:val="24"/>
        </w:rPr>
        <w:t>16.564 eura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F6B45" w:rsidRPr="00520DC7">
        <w:rPr>
          <w:rFonts w:ascii="Times New Roman" w:hAnsi="Times New Roman" w:cs="Times New Roman"/>
          <w:iCs/>
          <w:sz w:val="24"/>
          <w:szCs w:val="24"/>
        </w:rPr>
        <w:t xml:space="preserve">Rashodi za zaposlene iznose 6.950 eura. </w:t>
      </w:r>
      <w:r w:rsidRPr="00520DC7">
        <w:rPr>
          <w:rFonts w:ascii="Times New Roman" w:hAnsi="Times New Roman" w:cs="Times New Roman"/>
          <w:iCs/>
          <w:sz w:val="24"/>
          <w:szCs w:val="24"/>
        </w:rPr>
        <w:t>Materijaln</w:t>
      </w:r>
      <w:r w:rsidR="004F6B45" w:rsidRPr="00520DC7">
        <w:rPr>
          <w:rFonts w:ascii="Times New Roman" w:hAnsi="Times New Roman" w:cs="Times New Roman"/>
          <w:iCs/>
          <w:sz w:val="24"/>
          <w:szCs w:val="24"/>
        </w:rPr>
        <w:t>i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rashod</w:t>
      </w:r>
      <w:r w:rsidR="004F6B45" w:rsidRPr="00520DC7">
        <w:rPr>
          <w:rFonts w:ascii="Times New Roman" w:hAnsi="Times New Roman" w:cs="Times New Roman"/>
          <w:iCs/>
          <w:sz w:val="24"/>
          <w:szCs w:val="24"/>
        </w:rPr>
        <w:t>i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6B45" w:rsidRPr="00520DC7">
        <w:rPr>
          <w:rFonts w:ascii="Times New Roman" w:hAnsi="Times New Roman" w:cs="Times New Roman"/>
          <w:iCs/>
          <w:sz w:val="24"/>
          <w:szCs w:val="24"/>
        </w:rPr>
        <w:t xml:space="preserve">su izvršeni 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pod skupinom 32 u iznosu od </w:t>
      </w:r>
      <w:r w:rsidR="004F6B45" w:rsidRPr="00520DC7">
        <w:rPr>
          <w:rFonts w:ascii="Times New Roman" w:hAnsi="Times New Roman" w:cs="Times New Roman"/>
          <w:iCs/>
          <w:sz w:val="24"/>
          <w:szCs w:val="24"/>
        </w:rPr>
        <w:t>4.722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eura čine </w:t>
      </w:r>
      <w:r w:rsidR="004F6B45" w:rsidRPr="00520DC7">
        <w:rPr>
          <w:rFonts w:ascii="Times New Roman" w:hAnsi="Times New Roman" w:cs="Times New Roman"/>
          <w:iCs/>
          <w:sz w:val="24"/>
          <w:szCs w:val="24"/>
        </w:rPr>
        <w:t>rashodi za literaturu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u iznosu od</w:t>
      </w:r>
      <w:r w:rsidR="004F6B45" w:rsidRPr="00520DC7">
        <w:rPr>
          <w:rFonts w:ascii="Times New Roman" w:hAnsi="Times New Roman" w:cs="Times New Roman"/>
          <w:iCs/>
          <w:sz w:val="24"/>
          <w:szCs w:val="24"/>
        </w:rPr>
        <w:t xml:space="preserve"> 215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eura, intelektualne usluge </w:t>
      </w:r>
      <w:r w:rsidR="004F6B45" w:rsidRPr="00520DC7">
        <w:rPr>
          <w:rFonts w:ascii="Times New Roman" w:hAnsi="Times New Roman" w:cs="Times New Roman"/>
          <w:iCs/>
          <w:sz w:val="24"/>
          <w:szCs w:val="24"/>
        </w:rPr>
        <w:t xml:space="preserve">4.317 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eura, troškove reprezentacije </w:t>
      </w:r>
      <w:r w:rsidR="004F6B45" w:rsidRPr="00520DC7">
        <w:rPr>
          <w:rFonts w:ascii="Times New Roman" w:hAnsi="Times New Roman" w:cs="Times New Roman"/>
          <w:iCs/>
          <w:sz w:val="24"/>
          <w:szCs w:val="24"/>
        </w:rPr>
        <w:t>190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eura</w:t>
      </w:r>
      <w:r w:rsidR="004F6B45" w:rsidRPr="00520DC7">
        <w:rPr>
          <w:rFonts w:ascii="Times New Roman" w:hAnsi="Times New Roman" w:cs="Times New Roman"/>
          <w:iCs/>
          <w:sz w:val="24"/>
          <w:szCs w:val="24"/>
        </w:rPr>
        <w:t xml:space="preserve"> i bankovni trošak od 0,45 eura.</w:t>
      </w:r>
    </w:p>
    <w:p w14:paraId="52D014E3" w14:textId="7974BD8A" w:rsidR="004F6B45" w:rsidRPr="00520DC7" w:rsidRDefault="004F6B45" w:rsidP="00AD70F0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   31 Rashodi za zaposlene -  6.950 eura</w:t>
      </w:r>
    </w:p>
    <w:p w14:paraId="636DC2A0" w14:textId="3D0BEA43" w:rsidR="00AD70F0" w:rsidRPr="00520DC7" w:rsidRDefault="00AD70F0" w:rsidP="00AD70F0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   32 Materijalni rashodi - </w:t>
      </w:r>
      <w:r w:rsidR="004F6B45" w:rsidRPr="00520DC7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="00A4301B" w:rsidRPr="00520DC7">
        <w:rPr>
          <w:rFonts w:ascii="Times New Roman" w:hAnsi="Times New Roman" w:cs="Times New Roman"/>
          <w:iCs/>
          <w:sz w:val="24"/>
          <w:szCs w:val="24"/>
        </w:rPr>
        <w:t>4.722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eura</w:t>
      </w:r>
    </w:p>
    <w:p w14:paraId="291F9B76" w14:textId="5F72689D" w:rsidR="00A4301B" w:rsidRPr="00520DC7" w:rsidRDefault="00A4301B" w:rsidP="00AD70F0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   36 Tekuće pomoći inozemnim vladama u EU - 3.700 eura</w:t>
      </w:r>
    </w:p>
    <w:p w14:paraId="68B55CCE" w14:textId="7CB994CA" w:rsidR="004F6B45" w:rsidRPr="00520DC7" w:rsidRDefault="004F6B45" w:rsidP="004F6B45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 639 Tekući prijenosi između proračunskih korisnika istog proračuna</w:t>
      </w:r>
      <w:r w:rsidR="00A4301B" w:rsidRPr="00520DC7">
        <w:rPr>
          <w:rFonts w:ascii="Times New Roman" w:hAnsi="Times New Roman" w:cs="Times New Roman"/>
          <w:iCs/>
          <w:sz w:val="24"/>
          <w:szCs w:val="24"/>
        </w:rPr>
        <w:t xml:space="preserve"> temeljem prijenosa EU sredstava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-  16.564 eura </w:t>
      </w:r>
    </w:p>
    <w:p w14:paraId="171CFD92" w14:textId="77777777" w:rsidR="004F6B45" w:rsidRPr="00520DC7" w:rsidRDefault="004F6B45" w:rsidP="00AD70F0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2F5FD41" w14:textId="77777777" w:rsidR="00160B43" w:rsidRPr="00520DC7" w:rsidRDefault="00160B43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b/>
          <w:bCs/>
          <w:iCs/>
          <w:sz w:val="24"/>
          <w:szCs w:val="24"/>
        </w:rPr>
        <w:t>Izvor financiranja 31 Vlastiti prihodi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985"/>
      </w:tblGrid>
      <w:tr w:rsidR="00160B43" w:rsidRPr="00520DC7" w14:paraId="7BAA7809" w14:textId="77777777" w:rsidTr="00E612B6">
        <w:tc>
          <w:tcPr>
            <w:tcW w:w="4673" w:type="dxa"/>
            <w:shd w:val="clear" w:color="auto" w:fill="D0CECE"/>
          </w:tcPr>
          <w:p w14:paraId="73301FD7" w14:textId="77777777" w:rsidR="00160B43" w:rsidRPr="00520DC7" w:rsidRDefault="00160B43" w:rsidP="00B157A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27DA2" w14:textId="77777777" w:rsidR="00160B43" w:rsidRPr="00520DC7" w:rsidRDefault="00160B43" w:rsidP="00B157A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0CECE"/>
            <w:vAlign w:val="center"/>
          </w:tcPr>
          <w:p w14:paraId="49DA7383" w14:textId="4AD4D049" w:rsidR="00160B43" w:rsidRPr="00520DC7" w:rsidRDefault="00160B43" w:rsidP="00B157A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95729" w:rsidRPr="00520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C8E4340" w14:textId="07852291" w:rsidR="00160B43" w:rsidRPr="00520DC7" w:rsidRDefault="00160B43" w:rsidP="00B157A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495729" w:rsidRPr="00520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58B6E636" w14:textId="26FEC9B6" w:rsidR="00160B43" w:rsidRPr="00520DC7" w:rsidRDefault="00160B43" w:rsidP="00B157A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Indeks Izvršenje 2</w:t>
            </w:r>
            <w:r w:rsidR="00495729" w:rsidRPr="00520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./Plan 2</w:t>
            </w:r>
            <w:r w:rsidR="00495729" w:rsidRPr="00520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0B43" w:rsidRPr="00520DC7" w14:paraId="6A1450C9" w14:textId="77777777" w:rsidTr="00E612B6">
        <w:tc>
          <w:tcPr>
            <w:tcW w:w="4673" w:type="dxa"/>
          </w:tcPr>
          <w:p w14:paraId="55CBE9FA" w14:textId="01634B3C" w:rsidR="00160B43" w:rsidRPr="00520DC7" w:rsidRDefault="00184E18" w:rsidP="00B157A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A622153 SAMOSTALNA DJELATNOST JAVNIH INSTITUTA – IZ EVIDENCIJSKIH PRIHODA</w:t>
            </w:r>
          </w:p>
        </w:tc>
        <w:tc>
          <w:tcPr>
            <w:tcW w:w="1701" w:type="dxa"/>
          </w:tcPr>
          <w:p w14:paraId="0ADC0DA4" w14:textId="4280FAF8" w:rsidR="00160B43" w:rsidRPr="00520DC7" w:rsidRDefault="00495729" w:rsidP="00B36D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287.000</w:t>
            </w:r>
          </w:p>
        </w:tc>
        <w:tc>
          <w:tcPr>
            <w:tcW w:w="1701" w:type="dxa"/>
          </w:tcPr>
          <w:p w14:paraId="3703FCAF" w14:textId="7026D928" w:rsidR="00160B43" w:rsidRPr="00520DC7" w:rsidRDefault="00495729" w:rsidP="00B36D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295.277</w:t>
            </w:r>
          </w:p>
        </w:tc>
        <w:tc>
          <w:tcPr>
            <w:tcW w:w="1985" w:type="dxa"/>
          </w:tcPr>
          <w:p w14:paraId="2F019094" w14:textId="754AF192" w:rsidR="00160B43" w:rsidRPr="00520DC7" w:rsidRDefault="00495729" w:rsidP="00B36D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</w:tbl>
    <w:p w14:paraId="79F14D11" w14:textId="34B171DC" w:rsidR="00914465" w:rsidRPr="00520DC7" w:rsidRDefault="00184E18" w:rsidP="00914465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sz w:val="24"/>
          <w:szCs w:val="24"/>
        </w:rPr>
        <w:t>Samostalna djelatnost javnih instituta - iz evidencijskih prihoda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(A622153)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>– uplaćeni prihodi za 202</w:t>
      </w:r>
      <w:r w:rsidR="00495729" w:rsidRPr="00520DC7">
        <w:rPr>
          <w:rFonts w:ascii="Times New Roman" w:hAnsi="Times New Roman" w:cs="Times New Roman"/>
          <w:iCs/>
          <w:sz w:val="24"/>
          <w:szCs w:val="24"/>
        </w:rPr>
        <w:t>5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. g. iznose </w:t>
      </w:r>
      <w:r w:rsidR="00495729" w:rsidRPr="00520DC7">
        <w:rPr>
          <w:rFonts w:ascii="Times New Roman" w:hAnsi="Times New Roman" w:cs="Times New Roman"/>
          <w:iCs/>
          <w:sz w:val="24"/>
          <w:szCs w:val="24"/>
        </w:rPr>
        <w:t xml:space="preserve">295.277 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>eura</w:t>
      </w:r>
      <w:bookmarkStart w:id="20" w:name="_Hlk52640565"/>
      <w:r w:rsidR="00160B43" w:rsidRPr="00520DC7">
        <w:rPr>
          <w:rFonts w:ascii="Times New Roman" w:hAnsi="Times New Roman" w:cs="Times New Roman"/>
          <w:iCs/>
          <w:sz w:val="24"/>
          <w:szCs w:val="24"/>
        </w:rPr>
        <w:t>. Ukupni rashodi za 202</w:t>
      </w:r>
      <w:r w:rsidR="00495729" w:rsidRPr="00520DC7">
        <w:rPr>
          <w:rFonts w:ascii="Times New Roman" w:hAnsi="Times New Roman" w:cs="Times New Roman"/>
          <w:iCs/>
          <w:sz w:val="24"/>
          <w:szCs w:val="24"/>
        </w:rPr>
        <w:t>5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. g. iznose </w:t>
      </w:r>
      <w:r w:rsidR="00CE5F75" w:rsidRPr="00520DC7">
        <w:rPr>
          <w:rFonts w:ascii="Times New Roman" w:hAnsi="Times New Roman" w:cs="Times New Roman"/>
          <w:iCs/>
          <w:sz w:val="24"/>
          <w:szCs w:val="24"/>
        </w:rPr>
        <w:t>274.813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 eura. </w:t>
      </w:r>
      <w:bookmarkStart w:id="21" w:name="_Hlk51164851"/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Ukupni rashodi se sastoje od rashoda za zaposlene pod skupinom 31 iznose </w:t>
      </w:r>
      <w:r w:rsidR="00CE5F75" w:rsidRPr="00520DC7">
        <w:rPr>
          <w:rFonts w:ascii="Times New Roman" w:hAnsi="Times New Roman" w:cs="Times New Roman"/>
          <w:iCs/>
          <w:sz w:val="24"/>
          <w:szCs w:val="24"/>
        </w:rPr>
        <w:t>110.004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 euro a sadrže </w:t>
      </w:r>
      <w:r w:rsidR="00B429EB" w:rsidRPr="00520DC7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>dodatke na plaću</w:t>
      </w:r>
      <w:r w:rsidR="00AA30B6" w:rsidRPr="00520DC7">
        <w:rPr>
          <w:rFonts w:ascii="Times New Roman" w:hAnsi="Times New Roman" w:cs="Times New Roman"/>
          <w:iCs/>
          <w:sz w:val="24"/>
          <w:szCs w:val="24"/>
        </w:rPr>
        <w:t xml:space="preserve"> znanstvenika i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 stručnih službi za rad na projektima. </w:t>
      </w:r>
      <w:bookmarkStart w:id="22" w:name="_Hlk53427443"/>
      <w:r w:rsidR="00160B43" w:rsidRPr="00520DC7">
        <w:rPr>
          <w:rFonts w:ascii="Times New Roman" w:hAnsi="Times New Roman" w:cs="Times New Roman"/>
          <w:iCs/>
          <w:sz w:val="24"/>
          <w:szCs w:val="24"/>
        </w:rPr>
        <w:t>Materijalni rashodi pod skupinom 32 u 202</w:t>
      </w:r>
      <w:r w:rsidR="00CE5F75" w:rsidRPr="00520DC7">
        <w:rPr>
          <w:rFonts w:ascii="Times New Roman" w:hAnsi="Times New Roman" w:cs="Times New Roman"/>
          <w:iCs/>
          <w:sz w:val="24"/>
          <w:szCs w:val="24"/>
        </w:rPr>
        <w:t>5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. g. iznose </w:t>
      </w:r>
      <w:r w:rsidR="00CE5F75" w:rsidRPr="00520DC7">
        <w:rPr>
          <w:rFonts w:ascii="Times New Roman" w:hAnsi="Times New Roman" w:cs="Times New Roman"/>
          <w:iCs/>
          <w:sz w:val="24"/>
          <w:szCs w:val="24"/>
        </w:rPr>
        <w:t xml:space="preserve">159.380 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eura, a sastoje se od troškova službenih putovanja u iznosu od </w:t>
      </w:r>
      <w:r w:rsidR="00AA30B6" w:rsidRPr="00520DC7">
        <w:rPr>
          <w:rFonts w:ascii="Times New Roman" w:hAnsi="Times New Roman" w:cs="Times New Roman"/>
          <w:iCs/>
          <w:sz w:val="24"/>
          <w:szCs w:val="24"/>
        </w:rPr>
        <w:t>32.400</w:t>
      </w:r>
      <w:r w:rsidR="00D20320"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eura, </w:t>
      </w:r>
      <w:r w:rsidR="00AA30B6" w:rsidRPr="00520DC7">
        <w:rPr>
          <w:rFonts w:ascii="Times New Roman" w:hAnsi="Times New Roman" w:cs="Times New Roman"/>
          <w:iCs/>
          <w:sz w:val="24"/>
          <w:szCs w:val="24"/>
        </w:rPr>
        <w:t xml:space="preserve">stručnog usavršavanja 4.744, uredskog materijala 863 eura, trošak telefona 934 eura, </w:t>
      </w:r>
      <w:r w:rsidR="004C101E" w:rsidRPr="00520DC7">
        <w:rPr>
          <w:rFonts w:ascii="Times New Roman" w:hAnsi="Times New Roman" w:cs="Times New Roman"/>
          <w:iCs/>
          <w:sz w:val="24"/>
          <w:szCs w:val="24"/>
        </w:rPr>
        <w:t xml:space="preserve">promotivnih usluga 9 eura, </w:t>
      </w:r>
      <w:r w:rsidR="00AA30B6" w:rsidRPr="00520DC7">
        <w:rPr>
          <w:rFonts w:ascii="Times New Roman" w:hAnsi="Times New Roman" w:cs="Times New Roman"/>
          <w:iCs/>
          <w:sz w:val="24"/>
          <w:szCs w:val="24"/>
        </w:rPr>
        <w:t>zakupnin</w:t>
      </w:r>
      <w:r w:rsidR="004C101E" w:rsidRPr="00520DC7">
        <w:rPr>
          <w:rFonts w:ascii="Times New Roman" w:hAnsi="Times New Roman" w:cs="Times New Roman"/>
          <w:iCs/>
          <w:sz w:val="24"/>
          <w:szCs w:val="24"/>
        </w:rPr>
        <w:t>a</w:t>
      </w:r>
      <w:r w:rsidR="00AA30B6" w:rsidRPr="00520DC7">
        <w:rPr>
          <w:rFonts w:ascii="Times New Roman" w:hAnsi="Times New Roman" w:cs="Times New Roman"/>
          <w:iCs/>
          <w:sz w:val="24"/>
          <w:szCs w:val="24"/>
        </w:rPr>
        <w:t xml:space="preserve"> 1.363 eura, 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intelektualnih usluga u iznosu od </w:t>
      </w:r>
      <w:r w:rsidR="00AA30B6" w:rsidRPr="00520DC7">
        <w:rPr>
          <w:rFonts w:ascii="Times New Roman" w:hAnsi="Times New Roman" w:cs="Times New Roman"/>
          <w:iCs/>
          <w:sz w:val="24"/>
          <w:szCs w:val="24"/>
        </w:rPr>
        <w:t>113.664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 eura, ostalih usluga u iznosu od </w:t>
      </w:r>
      <w:r w:rsidR="00AA30B6" w:rsidRPr="00520DC7">
        <w:rPr>
          <w:rFonts w:ascii="Times New Roman" w:hAnsi="Times New Roman" w:cs="Times New Roman"/>
          <w:iCs/>
          <w:sz w:val="24"/>
          <w:szCs w:val="24"/>
        </w:rPr>
        <w:t>2.506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 euro, te reprezentacije u iznosu od </w:t>
      </w:r>
      <w:r w:rsidR="00AA30B6" w:rsidRPr="00520DC7">
        <w:rPr>
          <w:rFonts w:ascii="Times New Roman" w:hAnsi="Times New Roman" w:cs="Times New Roman"/>
          <w:iCs/>
          <w:sz w:val="24"/>
          <w:szCs w:val="24"/>
        </w:rPr>
        <w:t>2.546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 euro</w:t>
      </w:r>
      <w:r w:rsidR="00AA30B6" w:rsidRPr="00520DC7">
        <w:rPr>
          <w:rFonts w:ascii="Times New Roman" w:hAnsi="Times New Roman" w:cs="Times New Roman"/>
          <w:iCs/>
          <w:sz w:val="24"/>
          <w:szCs w:val="24"/>
        </w:rPr>
        <w:t xml:space="preserve">, članarine 340 eura, </w:t>
      </w:r>
      <w:r w:rsidR="004C101E" w:rsidRPr="00520DC7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AA30B6" w:rsidRPr="00520DC7">
        <w:rPr>
          <w:rFonts w:ascii="Times New Roman" w:hAnsi="Times New Roman" w:cs="Times New Roman"/>
          <w:iCs/>
          <w:sz w:val="24"/>
          <w:szCs w:val="24"/>
        </w:rPr>
        <w:t>pristojb</w:t>
      </w:r>
      <w:r w:rsidR="004C101E" w:rsidRPr="00520DC7">
        <w:rPr>
          <w:rFonts w:ascii="Times New Roman" w:hAnsi="Times New Roman" w:cs="Times New Roman"/>
          <w:iCs/>
          <w:sz w:val="24"/>
          <w:szCs w:val="24"/>
        </w:rPr>
        <w:t>a od</w:t>
      </w:r>
      <w:r w:rsidR="00AA30B6" w:rsidRPr="00520DC7">
        <w:rPr>
          <w:rFonts w:ascii="Times New Roman" w:hAnsi="Times New Roman" w:cs="Times New Roman"/>
          <w:iCs/>
          <w:sz w:val="24"/>
          <w:szCs w:val="24"/>
        </w:rPr>
        <w:t xml:space="preserve"> 11 eura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>.</w:t>
      </w:r>
      <w:bookmarkEnd w:id="22"/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 Financijski rashodi </w:t>
      </w:r>
      <w:r w:rsidR="00AA30B6" w:rsidRPr="00520DC7">
        <w:rPr>
          <w:rFonts w:ascii="Times New Roman" w:hAnsi="Times New Roman" w:cs="Times New Roman"/>
          <w:iCs/>
          <w:sz w:val="24"/>
          <w:szCs w:val="24"/>
        </w:rPr>
        <w:t>1.26</w:t>
      </w:r>
      <w:r w:rsidR="005B09E5" w:rsidRPr="00520DC7">
        <w:rPr>
          <w:rFonts w:ascii="Times New Roman" w:hAnsi="Times New Roman" w:cs="Times New Roman"/>
          <w:iCs/>
          <w:sz w:val="24"/>
          <w:szCs w:val="24"/>
        </w:rPr>
        <w:t>8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 eura godišnje čine troškovi banke i platnog prometa</w:t>
      </w:r>
      <w:r w:rsidR="00D20320" w:rsidRPr="00520DC7">
        <w:rPr>
          <w:rFonts w:ascii="Times New Roman" w:hAnsi="Times New Roman" w:cs="Times New Roman"/>
          <w:iCs/>
          <w:sz w:val="24"/>
          <w:szCs w:val="24"/>
        </w:rPr>
        <w:t>. Rashodi za nabavu proizvedene dugotrajne imovine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B09E5" w:rsidRPr="00520DC7">
        <w:rPr>
          <w:rFonts w:ascii="Times New Roman" w:hAnsi="Times New Roman" w:cs="Times New Roman"/>
          <w:iCs/>
          <w:sz w:val="24"/>
          <w:szCs w:val="24"/>
        </w:rPr>
        <w:t xml:space="preserve">evidentirani su 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u iznosu od </w:t>
      </w:r>
      <w:r w:rsidR="00AA30B6" w:rsidRPr="00520DC7">
        <w:rPr>
          <w:rFonts w:ascii="Times New Roman" w:hAnsi="Times New Roman" w:cs="Times New Roman"/>
          <w:iCs/>
          <w:sz w:val="24"/>
          <w:szCs w:val="24"/>
        </w:rPr>
        <w:t>3.208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 eura</w:t>
      </w:r>
      <w:bookmarkEnd w:id="20"/>
      <w:r w:rsidR="00D20320" w:rsidRPr="00520DC7">
        <w:rPr>
          <w:rFonts w:ascii="Times New Roman" w:hAnsi="Times New Roman" w:cs="Times New Roman"/>
          <w:iCs/>
          <w:sz w:val="24"/>
          <w:szCs w:val="24"/>
        </w:rPr>
        <w:t>.</w:t>
      </w:r>
      <w:r w:rsidR="00914465"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7E2A2A9" w14:textId="2DF7074B" w:rsidR="00160B43" w:rsidRPr="00520DC7" w:rsidRDefault="00914465" w:rsidP="00914465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   31 Rashodi za zaposlene </w:t>
      </w:r>
      <w:r w:rsidR="00B429EB" w:rsidRPr="00520DC7">
        <w:rPr>
          <w:rFonts w:ascii="Times New Roman" w:hAnsi="Times New Roman" w:cs="Times New Roman"/>
          <w:iCs/>
          <w:sz w:val="24"/>
          <w:szCs w:val="24"/>
        </w:rPr>
        <w:t>–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00104" w:rsidRPr="00520DC7">
        <w:rPr>
          <w:rFonts w:ascii="Times New Roman" w:hAnsi="Times New Roman" w:cs="Times New Roman"/>
          <w:iCs/>
          <w:sz w:val="24"/>
          <w:szCs w:val="24"/>
        </w:rPr>
        <w:t>110.004</w:t>
      </w:r>
      <w:r w:rsidR="00B429EB"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>eura</w:t>
      </w:r>
    </w:p>
    <w:bookmarkEnd w:id="21"/>
    <w:p w14:paraId="2C871B04" w14:textId="1D83E1A5" w:rsidR="00160B43" w:rsidRPr="00520DC7" w:rsidRDefault="00160B43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bookmarkStart w:id="23" w:name="_Hlk52197868"/>
      <w:bookmarkStart w:id="24" w:name="_Hlk162476338"/>
      <w:r w:rsidRPr="00520DC7">
        <w:rPr>
          <w:rFonts w:ascii="Times New Roman" w:hAnsi="Times New Roman" w:cs="Times New Roman"/>
          <w:iCs/>
          <w:sz w:val="24"/>
          <w:szCs w:val="24"/>
        </w:rPr>
        <w:t xml:space="preserve">   32 Materijalni rashodi </w:t>
      </w:r>
      <w:r w:rsidR="00B429EB" w:rsidRPr="00520DC7">
        <w:rPr>
          <w:rFonts w:ascii="Times New Roman" w:hAnsi="Times New Roman" w:cs="Times New Roman"/>
          <w:iCs/>
          <w:sz w:val="24"/>
          <w:szCs w:val="24"/>
        </w:rPr>
        <w:t>–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End w:id="23"/>
      <w:r w:rsidR="00300104" w:rsidRPr="00520DC7">
        <w:rPr>
          <w:rFonts w:ascii="Times New Roman" w:hAnsi="Times New Roman" w:cs="Times New Roman"/>
          <w:iCs/>
          <w:sz w:val="24"/>
          <w:szCs w:val="24"/>
        </w:rPr>
        <w:t xml:space="preserve">    159.380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eura</w:t>
      </w:r>
    </w:p>
    <w:bookmarkEnd w:id="24"/>
    <w:p w14:paraId="1B9901CB" w14:textId="093C1142" w:rsidR="00300104" w:rsidRPr="00520DC7" w:rsidRDefault="00160B43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   34 Financijski rashodi </w:t>
      </w:r>
      <w:r w:rsidR="00B429EB" w:rsidRPr="00520DC7">
        <w:rPr>
          <w:rFonts w:ascii="Times New Roman" w:hAnsi="Times New Roman" w:cs="Times New Roman"/>
          <w:iCs/>
          <w:sz w:val="24"/>
          <w:szCs w:val="24"/>
        </w:rPr>
        <w:t>–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00104" w:rsidRPr="00520DC7">
        <w:rPr>
          <w:rFonts w:ascii="Times New Roman" w:hAnsi="Times New Roman" w:cs="Times New Roman"/>
          <w:iCs/>
          <w:sz w:val="24"/>
          <w:szCs w:val="24"/>
        </w:rPr>
        <w:t xml:space="preserve">        1.2</w:t>
      </w:r>
      <w:r w:rsidR="004C101E" w:rsidRPr="00520DC7">
        <w:rPr>
          <w:rFonts w:ascii="Times New Roman" w:hAnsi="Times New Roman" w:cs="Times New Roman"/>
          <w:iCs/>
          <w:sz w:val="24"/>
          <w:szCs w:val="24"/>
        </w:rPr>
        <w:t>70</w:t>
      </w:r>
      <w:r w:rsidR="00B429EB"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iCs/>
          <w:sz w:val="24"/>
          <w:szCs w:val="24"/>
        </w:rPr>
        <w:t>eura</w:t>
      </w:r>
    </w:p>
    <w:p w14:paraId="56243853" w14:textId="455AEEFA" w:rsidR="00160B43" w:rsidRPr="00520DC7" w:rsidRDefault="00160B43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00104" w:rsidRPr="00520DC7">
        <w:rPr>
          <w:rFonts w:ascii="Times New Roman" w:hAnsi="Times New Roman" w:cs="Times New Roman"/>
          <w:iCs/>
          <w:sz w:val="24"/>
          <w:szCs w:val="24"/>
        </w:rPr>
        <w:tab/>
      </w:r>
      <w:r w:rsidR="00300104" w:rsidRPr="00520DC7">
        <w:rPr>
          <w:rFonts w:ascii="Times New Roman" w:hAnsi="Times New Roman" w:cs="Times New Roman"/>
          <w:iCs/>
          <w:sz w:val="24"/>
          <w:szCs w:val="24"/>
        </w:rPr>
        <w:t>   38 Ostali rashodi –                     950 eura</w:t>
      </w:r>
    </w:p>
    <w:p w14:paraId="4691BA1E" w14:textId="03E5823A" w:rsidR="00160B43" w:rsidRPr="00520DC7" w:rsidRDefault="00160B43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   </w:t>
      </w:r>
      <w:r w:rsidR="00B429EB" w:rsidRPr="00520DC7">
        <w:rPr>
          <w:rFonts w:ascii="Times New Roman" w:hAnsi="Times New Roman" w:cs="Times New Roman"/>
          <w:iCs/>
          <w:sz w:val="24"/>
          <w:szCs w:val="24"/>
        </w:rPr>
        <w:t xml:space="preserve">42 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429EB" w:rsidRPr="00520DC7">
        <w:rPr>
          <w:rFonts w:ascii="Times New Roman" w:hAnsi="Times New Roman" w:cs="Times New Roman"/>
          <w:iCs/>
          <w:sz w:val="24"/>
          <w:szCs w:val="24"/>
        </w:rPr>
        <w:t xml:space="preserve">Računala i računalna oprema – </w:t>
      </w:r>
      <w:r w:rsidR="00300104" w:rsidRPr="00520DC7">
        <w:rPr>
          <w:rFonts w:ascii="Times New Roman" w:hAnsi="Times New Roman" w:cs="Times New Roman"/>
          <w:iCs/>
          <w:sz w:val="24"/>
          <w:szCs w:val="24"/>
        </w:rPr>
        <w:t>3.208 eura</w:t>
      </w:r>
    </w:p>
    <w:p w14:paraId="5F9DF54D" w14:textId="0BF4004E" w:rsidR="00160B43" w:rsidRPr="00520DC7" w:rsidRDefault="00160B43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           </w:t>
      </w:r>
      <w:r w:rsidRPr="00520DC7">
        <w:rPr>
          <w:rFonts w:ascii="Times New Roman" w:hAnsi="Times New Roman" w:cs="Times New Roman"/>
          <w:iCs/>
          <w:sz w:val="24"/>
          <w:szCs w:val="24"/>
        </w:rPr>
        <w:t> 661 Prihod od pruženih usluga -</w:t>
      </w:r>
      <w:r w:rsidR="00EB21BA"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00104" w:rsidRPr="00520DC7">
        <w:rPr>
          <w:rFonts w:ascii="Times New Roman" w:hAnsi="Times New Roman" w:cs="Times New Roman"/>
          <w:iCs/>
          <w:sz w:val="24"/>
          <w:szCs w:val="24"/>
        </w:rPr>
        <w:t xml:space="preserve">295.277 </w:t>
      </w:r>
      <w:r w:rsidRPr="00520DC7">
        <w:rPr>
          <w:rFonts w:ascii="Times New Roman" w:hAnsi="Times New Roman" w:cs="Times New Roman"/>
          <w:iCs/>
          <w:sz w:val="24"/>
          <w:szCs w:val="24"/>
        </w:rPr>
        <w:t>eura</w:t>
      </w:r>
    </w:p>
    <w:p w14:paraId="5159D4ED" w14:textId="16B475CF" w:rsidR="00176610" w:rsidRPr="00520DC7" w:rsidRDefault="00176610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bookmarkEnd w:id="18"/>
    <w:p w14:paraId="7C7125FD" w14:textId="77777777" w:rsidR="00160B43" w:rsidRPr="00520DC7" w:rsidRDefault="00160B43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20DC7">
        <w:rPr>
          <w:rFonts w:ascii="Times New Roman" w:hAnsi="Times New Roman" w:cs="Times New Roman"/>
          <w:b/>
          <w:bCs/>
          <w:iCs/>
          <w:sz w:val="24"/>
          <w:szCs w:val="24"/>
        </w:rPr>
        <w:t>Izvor financiranja 51 Pomoći EU-a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985"/>
      </w:tblGrid>
      <w:tr w:rsidR="00EA2ABE" w:rsidRPr="00520DC7" w14:paraId="567AAEDD" w14:textId="77777777" w:rsidTr="003F62C0">
        <w:tc>
          <w:tcPr>
            <w:tcW w:w="4673" w:type="dxa"/>
            <w:shd w:val="clear" w:color="auto" w:fill="D0CECE"/>
          </w:tcPr>
          <w:p w14:paraId="54285002" w14:textId="77777777" w:rsidR="00EA2ABE" w:rsidRPr="00520DC7" w:rsidRDefault="00EA2ABE" w:rsidP="003F62C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248C7" w14:textId="77777777" w:rsidR="00EA2ABE" w:rsidRPr="00520DC7" w:rsidRDefault="00EA2ABE" w:rsidP="003F62C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0CECE"/>
            <w:vAlign w:val="center"/>
          </w:tcPr>
          <w:p w14:paraId="6BFEC1EC" w14:textId="77777777" w:rsidR="00EA2ABE" w:rsidRPr="00520DC7" w:rsidRDefault="00EA2ABE" w:rsidP="003F62C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Plan 2025.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7626D74" w14:textId="77777777" w:rsidR="00EA2ABE" w:rsidRPr="00520DC7" w:rsidRDefault="00EA2ABE" w:rsidP="003F62C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Izvršenje 2025.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060DB237" w14:textId="77777777" w:rsidR="00EA2ABE" w:rsidRPr="00520DC7" w:rsidRDefault="00EA2ABE" w:rsidP="003F62C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Indeks Izvršenje 25./Plan 25.</w:t>
            </w:r>
          </w:p>
        </w:tc>
      </w:tr>
      <w:tr w:rsidR="00EA2ABE" w:rsidRPr="00520DC7" w14:paraId="15037D18" w14:textId="77777777" w:rsidTr="003F62C0">
        <w:tc>
          <w:tcPr>
            <w:tcW w:w="4673" w:type="dxa"/>
          </w:tcPr>
          <w:p w14:paraId="3B9327AE" w14:textId="77777777" w:rsidR="00EA2ABE" w:rsidRPr="00520DC7" w:rsidRDefault="00EA2ABE" w:rsidP="003F62C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A622153 SAMOSTALNA DJELATNOST JAVNIH INSTITUTA – IZ EVIDENCIJSKIH PRIHODA</w:t>
            </w:r>
          </w:p>
        </w:tc>
        <w:tc>
          <w:tcPr>
            <w:tcW w:w="1701" w:type="dxa"/>
          </w:tcPr>
          <w:p w14:paraId="17661E6C" w14:textId="165CE09A" w:rsidR="00EA2ABE" w:rsidRPr="00520DC7" w:rsidRDefault="00EA2ABE" w:rsidP="003F62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181.772</w:t>
            </w:r>
          </w:p>
        </w:tc>
        <w:tc>
          <w:tcPr>
            <w:tcW w:w="1701" w:type="dxa"/>
          </w:tcPr>
          <w:p w14:paraId="43A9D167" w14:textId="333C532B" w:rsidR="00EA2ABE" w:rsidRPr="00520DC7" w:rsidRDefault="00EA2ABE" w:rsidP="003F62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64D330C9" w14:textId="7ECA2BD4" w:rsidR="00EA2ABE" w:rsidRPr="00520DC7" w:rsidRDefault="00EA2ABE" w:rsidP="003F62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9C404FE" w14:textId="5D842809" w:rsidR="00EA2ABE" w:rsidRPr="00520DC7" w:rsidRDefault="00EA2ABE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Izvršenje prihoda je nula jer smo na zahtjev MF za preknjižili </w:t>
      </w:r>
      <w:r w:rsidR="0072677A" w:rsidRPr="00520DC7">
        <w:rPr>
          <w:rFonts w:ascii="Times New Roman" w:hAnsi="Times New Roman" w:cs="Times New Roman"/>
          <w:iCs/>
          <w:sz w:val="24"/>
          <w:szCs w:val="24"/>
        </w:rPr>
        <w:t xml:space="preserve">prihoda 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EU pomoći sa konta 6323 pomoći od institucija i tijela EU na konto pomoći od inozemnih vlada u i izvan EU </w:t>
      </w:r>
      <w:r w:rsidR="0072677A" w:rsidRPr="00520DC7">
        <w:rPr>
          <w:rFonts w:ascii="Times New Roman" w:hAnsi="Times New Roman" w:cs="Times New Roman"/>
          <w:iCs/>
          <w:sz w:val="24"/>
          <w:szCs w:val="24"/>
        </w:rPr>
        <w:t xml:space="preserve">6311 </w:t>
      </w:r>
      <w:r w:rsidR="00B64F59" w:rsidRPr="00520DC7">
        <w:rPr>
          <w:rFonts w:ascii="Times New Roman" w:hAnsi="Times New Roman" w:cs="Times New Roman"/>
          <w:iCs/>
          <w:sz w:val="24"/>
          <w:szCs w:val="24"/>
        </w:rPr>
        <w:t>ovisno od kuda su nam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64F59" w:rsidRPr="00520DC7">
        <w:rPr>
          <w:rFonts w:ascii="Times New Roman" w:hAnsi="Times New Roman" w:cs="Times New Roman"/>
          <w:iCs/>
          <w:sz w:val="24"/>
          <w:szCs w:val="24"/>
        </w:rPr>
        <w:t xml:space="preserve">partnera po EU projektima od kojih smo dobili </w:t>
      </w:r>
      <w:r w:rsidRPr="00520DC7">
        <w:rPr>
          <w:rFonts w:ascii="Times New Roman" w:hAnsi="Times New Roman" w:cs="Times New Roman"/>
          <w:iCs/>
          <w:sz w:val="24"/>
          <w:szCs w:val="24"/>
        </w:rPr>
        <w:t>pomoći po EU sredstvima</w:t>
      </w:r>
      <w:r w:rsidR="00B64F59" w:rsidRPr="00520DC7">
        <w:rPr>
          <w:rFonts w:ascii="Times New Roman" w:hAnsi="Times New Roman" w:cs="Times New Roman"/>
          <w:iCs/>
          <w:sz w:val="24"/>
          <w:szCs w:val="24"/>
        </w:rPr>
        <w:t>.</w:t>
      </w:r>
      <w:r w:rsidR="000D08BF" w:rsidRPr="00520DC7">
        <w:rPr>
          <w:rFonts w:ascii="Times New Roman" w:hAnsi="Times New Roman" w:cs="Times New Roman"/>
          <w:iCs/>
          <w:sz w:val="24"/>
          <w:szCs w:val="24"/>
        </w:rPr>
        <w:t xml:space="preserve"> Navedeno je u skladu sa najavljenim promjenama u evidenciji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 sredstava gdje izvor neće više biti vezan uz konto prihoda kao je što u izvještajnoj godini.</w:t>
      </w:r>
      <w:r w:rsidR="000D08BF" w:rsidRPr="00520DC7">
        <w:rPr>
          <w:rFonts w:ascii="Times New Roman" w:hAnsi="Times New Roman" w:cs="Times New Roman"/>
          <w:iCs/>
          <w:sz w:val="24"/>
          <w:szCs w:val="24"/>
        </w:rPr>
        <w:t xml:space="preserve"> Priznati prihodi</w:t>
      </w:r>
      <w:r w:rsidR="0072677A" w:rsidRPr="00520DC7">
        <w:rPr>
          <w:rFonts w:ascii="Times New Roman" w:hAnsi="Times New Roman" w:cs="Times New Roman"/>
          <w:iCs/>
          <w:sz w:val="24"/>
          <w:szCs w:val="24"/>
        </w:rPr>
        <w:t xml:space="preserve"> od partnera po </w:t>
      </w:r>
      <w:r w:rsidR="000D08BF" w:rsidRPr="00520DC7">
        <w:rPr>
          <w:rFonts w:ascii="Times New Roman" w:hAnsi="Times New Roman" w:cs="Times New Roman"/>
          <w:iCs/>
          <w:sz w:val="24"/>
          <w:szCs w:val="24"/>
        </w:rPr>
        <w:t>pomoćima od EU sredstava su:</w:t>
      </w:r>
    </w:p>
    <w:p w14:paraId="791D1220" w14:textId="58F50674" w:rsidR="000D08BF" w:rsidRPr="00520DC7" w:rsidRDefault="000D08BF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-</w:t>
      </w:r>
      <w:r w:rsidR="00B64F59"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iCs/>
          <w:sz w:val="24"/>
          <w:szCs w:val="24"/>
        </w:rPr>
        <w:t>Tekuće pomoći od inozemnih vlada izvan EU:</w:t>
      </w:r>
      <w:r w:rsidR="00B64F59"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iCs/>
          <w:sz w:val="24"/>
          <w:szCs w:val="24"/>
        </w:rPr>
        <w:t>116.48</w:t>
      </w:r>
      <w:r w:rsidR="00B64F59" w:rsidRPr="00520DC7">
        <w:rPr>
          <w:rFonts w:ascii="Times New Roman" w:hAnsi="Times New Roman" w:cs="Times New Roman"/>
          <w:iCs/>
          <w:sz w:val="24"/>
          <w:szCs w:val="24"/>
        </w:rPr>
        <w:t>1 eura</w:t>
      </w:r>
      <w:r w:rsidRPr="00520DC7">
        <w:rPr>
          <w:rFonts w:ascii="Times New Roman" w:hAnsi="Times New Roman" w:cs="Times New Roman"/>
          <w:iCs/>
          <w:sz w:val="24"/>
          <w:szCs w:val="24"/>
        </w:rPr>
        <w:t>,</w:t>
      </w:r>
    </w:p>
    <w:p w14:paraId="2BF42E9F" w14:textId="36DA5227" w:rsidR="000D08BF" w:rsidRPr="00520DC7" w:rsidRDefault="000D08BF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-</w:t>
      </w:r>
      <w:r w:rsidR="00B64F59"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iCs/>
          <w:sz w:val="24"/>
          <w:szCs w:val="24"/>
        </w:rPr>
        <w:t>Tekuće pomoći od inozemnih vlada u EU</w:t>
      </w:r>
      <w:r w:rsidR="00B64F59" w:rsidRPr="00520DC7">
        <w:rPr>
          <w:rFonts w:ascii="Times New Roman" w:hAnsi="Times New Roman" w:cs="Times New Roman"/>
          <w:iCs/>
          <w:sz w:val="24"/>
          <w:szCs w:val="24"/>
        </w:rPr>
        <w:t>;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98.954</w:t>
      </w:r>
      <w:r w:rsidR="00B64F59" w:rsidRPr="00520DC7">
        <w:rPr>
          <w:rFonts w:ascii="Times New Roman" w:hAnsi="Times New Roman" w:cs="Times New Roman"/>
          <w:iCs/>
          <w:sz w:val="24"/>
          <w:szCs w:val="24"/>
        </w:rPr>
        <w:t xml:space="preserve"> eura</w:t>
      </w:r>
    </w:p>
    <w:p w14:paraId="495ED408" w14:textId="007A90C4" w:rsidR="00332DF2" w:rsidRPr="00520DC7" w:rsidRDefault="00EA2ABE" w:rsidP="00332D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Samostalna a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>ktivnost EU projekti javnih instituta (A622</w:t>
      </w:r>
      <w:r w:rsidRPr="00520DC7">
        <w:rPr>
          <w:rFonts w:ascii="Times New Roman" w:hAnsi="Times New Roman" w:cs="Times New Roman"/>
          <w:iCs/>
          <w:sz w:val="24"/>
          <w:szCs w:val="24"/>
        </w:rPr>
        <w:t>153</w:t>
      </w:r>
      <w:r w:rsidR="00160B43" w:rsidRPr="00520DC7">
        <w:rPr>
          <w:rFonts w:ascii="Times New Roman" w:hAnsi="Times New Roman" w:cs="Times New Roman"/>
          <w:iCs/>
          <w:sz w:val="24"/>
          <w:szCs w:val="24"/>
        </w:rPr>
        <w:t xml:space="preserve">) - sadrži planirane prihode/rashode temeljem važećih ugovora: </w:t>
      </w:r>
    </w:p>
    <w:p w14:paraId="71BAECC5" w14:textId="105796C1" w:rsidR="00332DF2" w:rsidRPr="00520DC7" w:rsidRDefault="00891C40" w:rsidP="00332D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- n</w:t>
      </w:r>
      <w:r w:rsidR="00332DF2" w:rsidRPr="00520DC7">
        <w:rPr>
          <w:rFonts w:ascii="Times New Roman" w:hAnsi="Times New Roman" w:cs="Times New Roman"/>
          <w:iCs/>
          <w:sz w:val="24"/>
          <w:szCs w:val="24"/>
        </w:rPr>
        <w:t>ovougovorenih projekata:</w:t>
      </w:r>
    </w:p>
    <w:p w14:paraId="0A441DEA" w14:textId="762775C4" w:rsidR="00332DF2" w:rsidRPr="00520DC7" w:rsidRDefault="00332DF2" w:rsidP="00332DF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Projekt </w:t>
      </w:r>
      <w:r w:rsidRPr="00520DC7">
        <w:rPr>
          <w:rFonts w:ascii="Times New Roman" w:hAnsi="Times New Roman" w:cs="Times New Roman"/>
          <w:b/>
          <w:bCs/>
          <w:iCs/>
          <w:sz w:val="24"/>
          <w:szCs w:val="24"/>
        </w:rPr>
        <w:t>NITIES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520DC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Strategije razvoja noćne ekonomije: integrirani pristup upravljanju noćnom ekonomijom u Europskoj uniji</w:t>
      </w:r>
    </w:p>
    <w:p w14:paraId="0F23B386" w14:textId="77777777" w:rsidR="00891C40" w:rsidRPr="00520DC7" w:rsidRDefault="00332DF2" w:rsidP="00EA2AB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  <w:r w:rsidRPr="00520DC7">
        <w:rPr>
          <w:rFonts w:ascii="Times New Roman" w:hAnsi="Times New Roman" w:cs="Times New Roman"/>
          <w:b/>
          <w:iCs/>
          <w:sz w:val="24"/>
          <w:szCs w:val="24"/>
        </w:rPr>
        <w:t>Trajanje projekta: </w:t>
      </w:r>
      <w:r w:rsidRPr="00520DC7">
        <w:rPr>
          <w:rFonts w:ascii="Times New Roman" w:hAnsi="Times New Roman" w:cs="Times New Roman"/>
          <w:bCs/>
          <w:iCs/>
          <w:sz w:val="24"/>
          <w:szCs w:val="24"/>
        </w:rPr>
        <w:t>1.5.2025. – 31.7.2029.</w:t>
      </w:r>
    </w:p>
    <w:p w14:paraId="389B2CD9" w14:textId="1A6D564D" w:rsidR="00332DF2" w:rsidRPr="00520DC7" w:rsidRDefault="00332DF2" w:rsidP="00EA2AB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  <w:r w:rsidRPr="00520DC7">
        <w:rPr>
          <w:rFonts w:ascii="Times New Roman" w:hAnsi="Times New Roman" w:cs="Times New Roman"/>
          <w:b/>
          <w:iCs/>
          <w:sz w:val="24"/>
          <w:szCs w:val="24"/>
        </w:rPr>
        <w:t xml:space="preserve">Naručitelj: </w:t>
      </w:r>
      <w:r w:rsidRPr="00520DC7">
        <w:rPr>
          <w:rFonts w:ascii="Times New Roman" w:hAnsi="Times New Roman" w:cs="Times New Roman"/>
          <w:bCs/>
          <w:iCs/>
          <w:sz w:val="24"/>
          <w:szCs w:val="24"/>
        </w:rPr>
        <w:t>Europska komisija</w:t>
      </w:r>
      <w:r w:rsidR="0016502A" w:rsidRPr="00520DC7">
        <w:rPr>
          <w:rFonts w:ascii="Times New Roman" w:hAnsi="Times New Roman" w:cs="Times New Roman"/>
          <w:bCs/>
          <w:iCs/>
          <w:sz w:val="24"/>
          <w:szCs w:val="24"/>
        </w:rPr>
        <w:t>, ERFD</w:t>
      </w:r>
    </w:p>
    <w:p w14:paraId="34145CC5" w14:textId="66AFA009" w:rsidR="00332DF2" w:rsidRPr="00520DC7" w:rsidRDefault="00332DF2" w:rsidP="00EA2AB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  <w:r w:rsidRPr="00520DC7">
        <w:rPr>
          <w:rFonts w:ascii="Times New Roman" w:hAnsi="Times New Roman" w:cs="Times New Roman"/>
          <w:b/>
          <w:iCs/>
          <w:sz w:val="24"/>
          <w:szCs w:val="24"/>
        </w:rPr>
        <w:t>Voditeljica projekta: </w:t>
      </w:r>
      <w:r w:rsidRPr="00520DC7">
        <w:rPr>
          <w:rFonts w:ascii="Times New Roman" w:hAnsi="Times New Roman" w:cs="Times New Roman"/>
          <w:bCs/>
          <w:iCs/>
          <w:sz w:val="24"/>
          <w:szCs w:val="24"/>
        </w:rPr>
        <w:t>dr. sc. Sanja Tišma</w:t>
      </w:r>
    </w:p>
    <w:p w14:paraId="36C22A3E" w14:textId="77777777" w:rsidR="00332DF2" w:rsidRPr="00520DC7" w:rsidRDefault="00332DF2" w:rsidP="00332DF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0DC7">
        <w:rPr>
          <w:rFonts w:ascii="Times New Roman" w:eastAsia="Times New Roman" w:hAnsi="Times New Roman" w:cs="Times New Roman"/>
          <w:sz w:val="24"/>
          <w:szCs w:val="24"/>
          <w:lang w:eastAsia="hr-HR"/>
        </w:rPr>
        <w:t>Cilj projekta NITIES je istražiti i poboljšati strategije i javne politike vezane uz rješavanje prednosti i potencijalnih negativnih utjecaja noćne ekonomije na razvoj urbanih područja. Analizirat će se utjecaj razvoja noćne ekonomije na ekonomski razvoj urbanih područja, kulturu i koheziju zajednica, utjecaj na okoliš, urbanu mobilnost i sigurnost. Projekt će u konačnici utjecati na poboljšanja javnih politika i osigurati znanstveno utemeljeni okvir za integrirano upravljanje noćnom ekonomijom (NTE) u urbanim područjima. Također, osigurat će se međunarodna suradnja i prijenos inovativnih rješenja i dobrih praksi između razvijenijih i manje razvijenih gradova u Europi.</w:t>
      </w:r>
      <w:r w:rsidRPr="00520DC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Partneri na projektu: Institut za razvoj i međunarodne odnose je vodeći partner, u suradnji s 8 partnera (Grad Zagreb, Grad Varšava (Poljska), Grad Galway (Irska), Grad Tallinn (Estonia), Grad Sarajevo (Bosna i Hercegovina), Regija Friuli Venezia Giulia (Italija), Grad Vilnius (Litva), Foundation of Landscape Protection (Poljska)).</w:t>
      </w:r>
    </w:p>
    <w:p w14:paraId="5591C46C" w14:textId="77777777" w:rsidR="003E6E7C" w:rsidRPr="00520DC7" w:rsidRDefault="003E6E7C" w:rsidP="0016502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F54D40" w14:textId="48FA5E30" w:rsidR="00332DF2" w:rsidRPr="00520DC7" w:rsidRDefault="00332DF2" w:rsidP="00332DF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20D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 </w:t>
      </w:r>
      <w:r w:rsidRPr="00520D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EMERALD</w:t>
      </w:r>
      <w:r w:rsidRPr="00520D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</w:t>
      </w:r>
      <w:r w:rsidRPr="00520DC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Osnaživanje radnika migranata za održivu budućnost: usavršavanje i prekvalificiranje za zelene i digitalne poslove</w:t>
      </w:r>
    </w:p>
    <w:p w14:paraId="26F170FB" w14:textId="77777777" w:rsidR="00EA2ABE" w:rsidRPr="00520DC7" w:rsidRDefault="00EA2ABE" w:rsidP="00332DF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567AF6" w14:textId="77777777" w:rsidR="00332DF2" w:rsidRPr="00520DC7" w:rsidRDefault="00332DF2" w:rsidP="00EA2AB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  <w:r w:rsidRPr="00520DC7">
        <w:rPr>
          <w:rFonts w:ascii="Times New Roman" w:hAnsi="Times New Roman" w:cs="Times New Roman"/>
          <w:b/>
          <w:iCs/>
          <w:sz w:val="24"/>
          <w:szCs w:val="24"/>
        </w:rPr>
        <w:t>Trajanje projekta:</w:t>
      </w:r>
      <w:r w:rsidRPr="00520DC7">
        <w:rPr>
          <w:rFonts w:ascii="Times New Roman" w:hAnsi="Times New Roman" w:cs="Times New Roman"/>
          <w:bCs/>
          <w:iCs/>
          <w:sz w:val="24"/>
          <w:szCs w:val="24"/>
        </w:rPr>
        <w:t> 1.3.2025. – 1.9.2027.</w:t>
      </w:r>
    </w:p>
    <w:p w14:paraId="64B81DE2" w14:textId="77777777" w:rsidR="00332DF2" w:rsidRPr="00520DC7" w:rsidRDefault="00332DF2" w:rsidP="00EA2AB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  <w:r w:rsidRPr="00520DC7">
        <w:rPr>
          <w:rFonts w:ascii="Times New Roman" w:hAnsi="Times New Roman" w:cs="Times New Roman"/>
          <w:b/>
          <w:iCs/>
          <w:sz w:val="24"/>
          <w:szCs w:val="24"/>
        </w:rPr>
        <w:t>Naručitelj: </w:t>
      </w:r>
      <w:r w:rsidRPr="00520DC7">
        <w:rPr>
          <w:rFonts w:ascii="Times New Roman" w:hAnsi="Times New Roman" w:cs="Times New Roman"/>
          <w:bCs/>
          <w:iCs/>
          <w:sz w:val="24"/>
          <w:szCs w:val="24"/>
        </w:rPr>
        <w:t>Europska komisija</w:t>
      </w:r>
    </w:p>
    <w:p w14:paraId="065F643C" w14:textId="77777777" w:rsidR="00332DF2" w:rsidRPr="00520DC7" w:rsidRDefault="00332DF2" w:rsidP="00EA2AB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  <w:r w:rsidRPr="00520DC7">
        <w:rPr>
          <w:rFonts w:ascii="Times New Roman" w:hAnsi="Times New Roman" w:cs="Times New Roman"/>
          <w:b/>
          <w:iCs/>
          <w:sz w:val="24"/>
          <w:szCs w:val="24"/>
        </w:rPr>
        <w:t>Voditeljica projekta na IRMO-u:</w:t>
      </w:r>
      <w:r w:rsidRPr="00520DC7">
        <w:rPr>
          <w:rFonts w:ascii="Times New Roman" w:hAnsi="Times New Roman" w:cs="Times New Roman"/>
          <w:bCs/>
          <w:iCs/>
          <w:sz w:val="24"/>
          <w:szCs w:val="24"/>
        </w:rPr>
        <w:t> dr. sc. Sanja Tišma</w:t>
      </w:r>
    </w:p>
    <w:p w14:paraId="14951250" w14:textId="77777777" w:rsidR="00332DF2" w:rsidRPr="00520DC7" w:rsidRDefault="00332DF2" w:rsidP="00332DF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20DC7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Projektni tim</w:t>
      </w:r>
      <w:r w:rsidRPr="00520DC7">
        <w:rPr>
          <w:rFonts w:ascii="Times New Roman" w:hAnsi="Times New Roman" w:cs="Times New Roman"/>
          <w:iCs/>
          <w:sz w:val="24"/>
          <w:szCs w:val="24"/>
        </w:rPr>
        <w:t>: dr. sc. Jakša Puljiz, dr. sc. Hrvoje Butković, Krševan Antun Dujmović, Andrea Ruk</w:t>
      </w:r>
    </w:p>
    <w:p w14:paraId="702C4DA0" w14:textId="77777777" w:rsidR="00332DF2" w:rsidRPr="00520DC7" w:rsidRDefault="00332DF2" w:rsidP="00332DF2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520DC7">
        <w:t>Projekt EMERALD provode 14 partnera iz 6 zemalja (Italija, Španjolska, Belgija, Bugarska, Hrvatska, Francuska). Voditelj konzorcija je zaklada SOLETERRE iz Milana. Cilj projekta je odgovoriti na izazove stručne prekvalifikacije radnika na području Europske unije za usvajanje digitalnih i zelenih poslovnih praksi. Kroz projekt će se pripremiti programi edukacije i usavršavanja radnika migranata.</w:t>
      </w:r>
    </w:p>
    <w:p w14:paraId="6EAAE83C" w14:textId="77777777" w:rsidR="00332DF2" w:rsidRPr="00520DC7" w:rsidRDefault="00332DF2" w:rsidP="00332DF2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520DC7">
        <w:t>Iako zelena i digitalna tranzicija otvara nove prilike za gospodarski razvoj kroz kreiranje novih radnih mjesta, očekuje se nedostatak specifičnih znanja i vještina zaposlenika koji će osigurati pravovremenu transformaciju. Obzirom da su razvijeni odgovarajući programi usavršavanja, niska je razina spremnosti radnika na osposobljavanje i prekvalifikaciju. Također, brojne su prepreke koje onemogućavaju građane migrante da pristupe postojećim programima obuke (primjerice jezik, nedostatak informacija i sl). Ove prepreke utječu i na porast društvene nejednakosti na području Europske unije.</w:t>
      </w:r>
    </w:p>
    <w:p w14:paraId="2D9C4267" w14:textId="675A9181" w:rsidR="00332DF2" w:rsidRPr="00520DC7" w:rsidRDefault="00332DF2" w:rsidP="00332DF2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520DC7">
        <w:t>Projektom se planira u pet zemalja (Italija, Španjolska, Belgija, Bugarska, Hrvatska) po modelu javno-privatnog partnerstva i suradnje osnovati Laboratorij za usavršavanje vještina, a u Francuskoj se predviđa pil</w:t>
      </w:r>
      <w:r w:rsidR="00132744" w:rsidRPr="00520DC7">
        <w:t>i</w:t>
      </w:r>
      <w:r w:rsidRPr="00520DC7">
        <w:t>tiranje obrazovnih sadržaja vezanih uz zelenu i digitalnu tranziciju namijenjenih građanima migrantima.</w:t>
      </w:r>
    </w:p>
    <w:p w14:paraId="0B5509E2" w14:textId="77777777" w:rsidR="00E24CD1" w:rsidRPr="00520DC7" w:rsidRDefault="00E24CD1" w:rsidP="00EF08FE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55D70A" w14:textId="496125E5" w:rsidR="00332DF2" w:rsidRPr="00520DC7" w:rsidRDefault="00BD793E" w:rsidP="00332DF2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0D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Projekt:</w:t>
      </w:r>
      <w:r w:rsidRPr="00520D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20D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SMART Researchers</w:t>
      </w:r>
      <w:r w:rsidRPr="00520DC7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332DF2" w:rsidRPr="00520DC7">
        <w:rPr>
          <w:rFonts w:ascii="Times New Roman" w:eastAsia="Times New Roman" w:hAnsi="Times New Roman" w:cs="Times New Roman"/>
          <w:sz w:val="24"/>
          <w:szCs w:val="24"/>
          <w:lang w:eastAsia="hr-HR"/>
        </w:rPr>
        <w:t>Strateško mikro-certificiranje i priznavanje vještina za dinamičan ekosustav talenata mladih istraživača</w:t>
      </w:r>
    </w:p>
    <w:p w14:paraId="286849E4" w14:textId="77777777" w:rsidR="00EA2ABE" w:rsidRPr="00520DC7" w:rsidRDefault="00EA2ABE" w:rsidP="00332DF2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D27EA6" w14:textId="77777777" w:rsidR="00891C40" w:rsidRPr="00520DC7" w:rsidRDefault="00BD793E" w:rsidP="00EA2AB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  <w:r w:rsidRPr="00520DC7">
        <w:rPr>
          <w:rFonts w:ascii="Times New Roman" w:hAnsi="Times New Roman" w:cs="Times New Roman"/>
          <w:b/>
          <w:iCs/>
          <w:sz w:val="24"/>
          <w:szCs w:val="24"/>
        </w:rPr>
        <w:t>Trajanje projekta: </w:t>
      </w:r>
      <w:r w:rsidRPr="00520DC7">
        <w:rPr>
          <w:rFonts w:ascii="Times New Roman" w:hAnsi="Times New Roman" w:cs="Times New Roman"/>
          <w:bCs/>
          <w:iCs/>
          <w:sz w:val="24"/>
          <w:szCs w:val="24"/>
        </w:rPr>
        <w:t>01.09.2025. – 31.08.2028</w:t>
      </w:r>
      <w:r w:rsidRPr="00520DC7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13310BE5" w14:textId="2C3469FB" w:rsidR="00BD793E" w:rsidRPr="00520DC7" w:rsidRDefault="00BD793E" w:rsidP="00EA2AB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  <w:r w:rsidRPr="00520DC7">
        <w:rPr>
          <w:rFonts w:ascii="Times New Roman" w:hAnsi="Times New Roman" w:cs="Times New Roman"/>
          <w:b/>
          <w:iCs/>
          <w:sz w:val="24"/>
          <w:szCs w:val="24"/>
        </w:rPr>
        <w:t>Naručitelj:</w:t>
      </w:r>
      <w:r w:rsidRPr="00520DC7">
        <w:rPr>
          <w:rFonts w:ascii="Times New Roman" w:hAnsi="Times New Roman" w:cs="Times New Roman"/>
          <w:bCs/>
          <w:iCs/>
          <w:sz w:val="24"/>
          <w:szCs w:val="24"/>
        </w:rPr>
        <w:t xml:space="preserve"> HORIZON</w:t>
      </w:r>
    </w:p>
    <w:p w14:paraId="5BA20E02" w14:textId="77777777" w:rsidR="00BD793E" w:rsidRPr="00520DC7" w:rsidRDefault="00BD793E" w:rsidP="00EA2AB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  <w:r w:rsidRPr="00520DC7">
        <w:rPr>
          <w:rFonts w:ascii="Times New Roman" w:hAnsi="Times New Roman" w:cs="Times New Roman"/>
          <w:b/>
          <w:iCs/>
          <w:sz w:val="24"/>
          <w:szCs w:val="24"/>
        </w:rPr>
        <w:t>Voditeljica projekta na ustanovi: </w:t>
      </w:r>
      <w:r w:rsidRPr="00520DC7">
        <w:rPr>
          <w:rFonts w:ascii="Times New Roman" w:hAnsi="Times New Roman" w:cs="Times New Roman"/>
          <w:bCs/>
          <w:iCs/>
          <w:sz w:val="24"/>
          <w:szCs w:val="24"/>
        </w:rPr>
        <w:t>dr. sc. Sanja Tišma</w:t>
      </w:r>
    </w:p>
    <w:p w14:paraId="730036F1" w14:textId="77777777" w:rsidR="00BD793E" w:rsidRPr="00520DC7" w:rsidRDefault="00BD793E" w:rsidP="00BD793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20D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IRMO suradnici na projektu:</w:t>
      </w:r>
      <w:r w:rsidRPr="00520DC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 dr. sc. Jakša Puljiz, dr. sc. Daniela Angelina Jelinčić, dr. sc. Senada Šelo Šabić, Dubravka Prelec</w:t>
      </w:r>
    </w:p>
    <w:p w14:paraId="120DBDC4" w14:textId="77777777" w:rsidR="00BD793E" w:rsidRPr="00520DC7" w:rsidRDefault="00BD793E" w:rsidP="00BD793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0DC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 cilj projekta je uspostaviti i institucionalizirati sveobuhvatne</w:t>
      </w:r>
      <w:r w:rsidRPr="00520DC7">
        <w:rPr>
          <w:rFonts w:ascii="Times New Roman" w:eastAsia="Times New Roman" w:hAnsi="Times New Roman" w:cs="Times New Roman"/>
          <w:sz w:val="24"/>
          <w:szCs w:val="24"/>
          <w:lang w:eastAsia="hr-HR"/>
        </w:rPr>
        <w:t>, održive sustave razvoja talenata za mlade istraživače na različitim pozicijama u zemljama proširenja. Posebno, nastoji se unaprijediti interoperabilnost karijera između akademskog i neakademskog sektora te poboljšati zapošljivost istraživača i inovatora kroz međusektorsku suradnju. Jačanjem izvrsnosti u ljudskim resursima u skladu s Preporukom Vijeća o europskom okviru za istraživačke karijere i Europskom poveljom za istraživače, cilj projekta je poboljšati radne uvjete i stvoriti okvir za izgradnju kapaciteta za mikro-kvalifikacije i certificiranje temeljeno na Europskom okviru kompetencija za istraživače. IRMO je, u suradnji s partnerima, zadužen za razvoj novog kvalifikacijskog okvira koji će omogućiti mladim istraživačima da steknu nove vještine neophodne za napredovanje u karijeri prema zahtjevima tržišta rada s obzirom na zelenu i digitalnu tranziciju te će izraditi smjernice za javne politike.</w:t>
      </w:r>
    </w:p>
    <w:p w14:paraId="3435CE1D" w14:textId="77777777" w:rsidR="00BD793E" w:rsidRPr="00520DC7" w:rsidRDefault="00BD793E" w:rsidP="00BD793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0DC7">
        <w:rPr>
          <w:rFonts w:ascii="Times New Roman" w:eastAsia="Times New Roman" w:hAnsi="Times New Roman" w:cs="Times New Roman"/>
          <w:sz w:val="24"/>
          <w:szCs w:val="24"/>
          <w:lang w:eastAsia="hr-HR"/>
        </w:rPr>
        <w:t>Vodeći partner je Fakultet tehničkih nauka, Univerzitet u Novom Sadu. Ostali partneri na projektu su Minds Europe – Institute for research excellence and technological advancement (MEI), Novi Sad; Udruženje za poduzetništvo i inovacije – Foodscale Hub, Novi Sad; Road HR d.o.o., Novi Sad; Odjel za ekonomiju, Sveučilište u Tesaliji, Volos; Institut za razvoj poduzetništva, Larisa; Scientific Events – PM² Center, Patras; Ekonomski fakultet, Sveučilište u Splitu; Sparky Solution d.o.o., Samobor i Europska akademija, Riga.</w:t>
      </w:r>
    </w:p>
    <w:p w14:paraId="059D9D2D" w14:textId="77777777" w:rsidR="00332DF2" w:rsidRPr="00520DC7" w:rsidRDefault="00332DF2" w:rsidP="00332DF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710634" w14:textId="7C82593C" w:rsidR="0051531D" w:rsidRPr="00520DC7" w:rsidRDefault="00891C40" w:rsidP="00B157A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20D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 i projekta koju se provode ili završavaju u izvještajnoj godini</w:t>
      </w:r>
    </w:p>
    <w:p w14:paraId="1A9CFAD2" w14:textId="77777777" w:rsidR="00891C40" w:rsidRPr="00520DC7" w:rsidRDefault="00891C40" w:rsidP="00B157A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4BC321C" w14:textId="218274E7" w:rsidR="00160B43" w:rsidRPr="00520DC7" w:rsidRDefault="00160B43" w:rsidP="00B15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0DC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Projekt </w:t>
      </w:r>
      <w:r w:rsidRPr="00520D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RECLAIM </w:t>
      </w:r>
      <w:r w:rsidRPr="00520DC7">
        <w:rPr>
          <w:rFonts w:ascii="Times New Roman" w:eastAsia="Times New Roman" w:hAnsi="Times New Roman" w:cs="Times New Roman"/>
          <w:sz w:val="24"/>
          <w:szCs w:val="24"/>
          <w:lang w:eastAsia="hr-HR"/>
        </w:rPr>
        <w:t>Ponovno traženje liberalne demokracije u Europi.</w:t>
      </w:r>
    </w:p>
    <w:p w14:paraId="310C5FB2" w14:textId="77777777" w:rsidR="00891C40" w:rsidRPr="00520DC7" w:rsidRDefault="00891C40" w:rsidP="00B15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234F5C" w14:textId="77777777" w:rsidR="00891C40" w:rsidRPr="00520DC7" w:rsidRDefault="00891C40" w:rsidP="00891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0D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Trajanje projekta:</w:t>
      </w:r>
      <w:r w:rsidRPr="00520DC7">
        <w:rPr>
          <w:rFonts w:ascii="Times New Roman" w:eastAsia="Times New Roman" w:hAnsi="Times New Roman" w:cs="Times New Roman"/>
          <w:sz w:val="24"/>
          <w:szCs w:val="24"/>
          <w:lang w:eastAsia="hr-HR"/>
        </w:rPr>
        <w:t> 10/2022. – 10/2025.</w:t>
      </w:r>
    </w:p>
    <w:p w14:paraId="54A849D2" w14:textId="77777777" w:rsidR="00891C40" w:rsidRPr="00520DC7" w:rsidRDefault="00891C40" w:rsidP="00891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0D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Naručitelj:</w:t>
      </w:r>
      <w:r w:rsidRPr="00520DC7">
        <w:rPr>
          <w:rFonts w:ascii="Times New Roman" w:eastAsia="Times New Roman" w:hAnsi="Times New Roman" w:cs="Times New Roman"/>
          <w:sz w:val="24"/>
          <w:szCs w:val="24"/>
          <w:lang w:eastAsia="hr-HR"/>
        </w:rPr>
        <w:t> HORIZON-RIA (CL2-2021-DEMOCRACY-01), Europska komisija</w:t>
      </w:r>
    </w:p>
    <w:p w14:paraId="5724EF7B" w14:textId="77777777" w:rsidR="00891C40" w:rsidRPr="00520DC7" w:rsidRDefault="00891C40" w:rsidP="00891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0D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Koordinator projekta: </w:t>
      </w:r>
      <w:r w:rsidRPr="00520DC7">
        <w:rPr>
          <w:rFonts w:ascii="Times New Roman" w:eastAsia="Times New Roman" w:hAnsi="Times New Roman" w:cs="Times New Roman"/>
          <w:sz w:val="24"/>
          <w:szCs w:val="24"/>
          <w:lang w:eastAsia="hr-HR"/>
        </w:rPr>
        <w:t>Sveučilište Island (UI) Reykjavik</w:t>
      </w:r>
    </w:p>
    <w:p w14:paraId="1D3029B5" w14:textId="77777777" w:rsidR="00891C40" w:rsidRPr="00520DC7" w:rsidRDefault="00891C40" w:rsidP="00B15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DB2AC6" w14:textId="4B9E829C" w:rsidR="00160B43" w:rsidRPr="00520DC7" w:rsidRDefault="00160B43" w:rsidP="00B15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0D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Istraživački projekt bavi se implikacijama politike post-istine na budućnost liberalne demokracije u Europi. Iako politika post-istine predstavlja potencijalnu egzistencijalnu prijetnju liberalnoj demokraciji, ona nipošto ne mora označavati početak njezinog kraja. </w:t>
      </w:r>
      <w:r w:rsidRPr="00520DC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Glavna uloga IRMO-a kao partnerske institucije na projektu je sudjelovanje u istraživačkim aktivnostima radnih paketa 4 i 8 koji se bave medijima i građanskim obrazovanjem. Cilj je stvoriti teorijski i empirijski utemeljenu viziju budućnosti liberalno-demokratskih institucija; analizirati značenje liberalne demokracije u 21. stoljeću; te razviti preporuke, alate i metodologiju za ponovno uspostavljanje legitimiteta i učinkovitosti liberalne demokracije.</w:t>
      </w:r>
    </w:p>
    <w:p w14:paraId="07E28FDF" w14:textId="77777777" w:rsidR="006925E0" w:rsidRPr="00520DC7" w:rsidRDefault="006925E0" w:rsidP="008F00EA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14:paraId="1D04B62A" w14:textId="721A7AE1" w:rsidR="00160B43" w:rsidRPr="00520DC7" w:rsidRDefault="00160B43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Projekt</w:t>
      </w:r>
      <w:r w:rsidRPr="00520DC7">
        <w:rPr>
          <w:rFonts w:ascii="Times New Roman" w:hAnsi="Times New Roman" w:cs="Times New Roman"/>
          <w:b/>
          <w:iCs/>
          <w:sz w:val="24"/>
          <w:szCs w:val="24"/>
        </w:rPr>
        <w:t xml:space="preserve"> CRESCINE </w:t>
      </w:r>
      <w:r w:rsidRPr="00520DC7">
        <w:rPr>
          <w:rFonts w:ascii="Times New Roman" w:hAnsi="Times New Roman" w:cs="Times New Roman"/>
          <w:iCs/>
          <w:sz w:val="24"/>
          <w:szCs w:val="24"/>
        </w:rPr>
        <w:t>povećanje međunarodne konkurentnosti filmske industrije na malim europskim tržištima</w:t>
      </w:r>
    </w:p>
    <w:p w14:paraId="58CD20A1" w14:textId="77777777" w:rsidR="00160B43" w:rsidRPr="00520DC7" w:rsidRDefault="00160B43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b/>
          <w:bCs/>
          <w:iCs/>
          <w:sz w:val="24"/>
          <w:szCs w:val="24"/>
        </w:rPr>
        <w:t>Trajanje projekta: </w:t>
      </w:r>
      <w:r w:rsidRPr="00520DC7">
        <w:rPr>
          <w:rFonts w:ascii="Times New Roman" w:hAnsi="Times New Roman" w:cs="Times New Roman"/>
          <w:iCs/>
          <w:sz w:val="24"/>
          <w:szCs w:val="24"/>
        </w:rPr>
        <w:t>1. 3. 2023. – 28. 2. 2026.</w:t>
      </w:r>
    </w:p>
    <w:p w14:paraId="5069A33E" w14:textId="77777777" w:rsidR="00160B43" w:rsidRPr="00520DC7" w:rsidRDefault="00160B43" w:rsidP="00B157A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iCs/>
          <w:lang w:eastAsia="en-US"/>
        </w:rPr>
      </w:pPr>
      <w:r w:rsidRPr="00520DC7">
        <w:rPr>
          <w:rFonts w:eastAsia="Calibri"/>
          <w:b/>
          <w:bCs/>
          <w:iCs/>
          <w:lang w:eastAsia="en-US"/>
        </w:rPr>
        <w:t>Naručitelj</w:t>
      </w:r>
      <w:r w:rsidRPr="00520DC7">
        <w:rPr>
          <w:rFonts w:eastAsia="Calibri"/>
          <w:iCs/>
          <w:lang w:eastAsia="en-US"/>
        </w:rPr>
        <w:t>: Europska komisija, OBZOR Europa</w:t>
      </w:r>
    </w:p>
    <w:p w14:paraId="7FA86ACB" w14:textId="77777777" w:rsidR="00160B43" w:rsidRPr="00520DC7" w:rsidRDefault="00160B43" w:rsidP="00B157A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iCs/>
          <w:lang w:eastAsia="en-US"/>
        </w:rPr>
      </w:pPr>
      <w:r w:rsidRPr="00520DC7">
        <w:rPr>
          <w:rFonts w:eastAsia="Calibri"/>
          <w:b/>
          <w:bCs/>
          <w:iCs/>
          <w:lang w:eastAsia="en-US"/>
        </w:rPr>
        <w:t>Voditeljica IRMO tima:</w:t>
      </w:r>
      <w:r w:rsidRPr="00520DC7">
        <w:rPr>
          <w:rFonts w:eastAsia="Calibri"/>
          <w:iCs/>
          <w:lang w:eastAsia="en-US"/>
        </w:rPr>
        <w:t> dr. sc. Jaka Primorac</w:t>
      </w:r>
    </w:p>
    <w:p w14:paraId="7B15F5D0" w14:textId="77777777" w:rsidR="00160B43" w:rsidRPr="00520DC7" w:rsidRDefault="00160B43" w:rsidP="00B157A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iCs/>
          <w:color w:val="FF0000"/>
          <w:lang w:eastAsia="en-US"/>
        </w:rPr>
      </w:pPr>
      <w:r w:rsidRPr="00520DC7">
        <w:rPr>
          <w:b/>
          <w:iCs/>
        </w:rPr>
        <w:t>Proračun projekta</w:t>
      </w:r>
      <w:r w:rsidRPr="00520DC7">
        <w:rPr>
          <w:iCs/>
          <w:color w:val="FF0000"/>
        </w:rPr>
        <w:t>: </w:t>
      </w:r>
      <w:r w:rsidRPr="00520DC7">
        <w:rPr>
          <w:iCs/>
        </w:rPr>
        <w:t>111.306,00 EUR</w:t>
      </w:r>
    </w:p>
    <w:p w14:paraId="1484275F" w14:textId="354B9A52" w:rsidR="00160B43" w:rsidRPr="00520DC7" w:rsidRDefault="00160B43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IRMO je partner u konzorciju od 26 partnera koji zajednički provode CRESCINE, OBZOR Europa projekt, koji kroz svoja istraživanja i aktivnosti teži povećati konkurentnost filmske industrije u malim zemljama u Europi te poboljšati međunarodnu cirkulaciju filmova i ostalih audiovizualnih sadržaja koji dolaze s malih europskih tržišta. Ovaj trogodišnji projekt znanstveno-istraživačkog tipa RIA (</w:t>
      </w:r>
      <w:r w:rsidRPr="00520DC7">
        <w:rPr>
          <w:rFonts w:ascii="Times New Roman" w:hAnsi="Times New Roman" w:cs="Times New Roman"/>
          <w:i/>
          <w:sz w:val="24"/>
          <w:szCs w:val="24"/>
        </w:rPr>
        <w:t>Research and Innovation Action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) koordinira Sveučilište Lusófona iz Portugala te uključuje partnere iz akademske zajednice i filmske industrije. Orijentiran je na direktnu suradnju s filmskom zajednicom i na izradu javnopolitičkih preporuka za poboljšanje rada filmske industrije u Europi. CRESCINE ima za cilj doprinijeti ne samo povećanju konkurentnosti nego i kulturne raznolikosti europske filmske industrije. To će se postići razumijevanjem, uključivanjem, osnaživanjem i konačnom transformacijom malih europskih tržišta polazeći od istraživanja i pilotiranja u sedam zemalja (Belgija (Flandrija), Danska, Estonija, Hrvatska, Irska, Litva i Portugal). Zbog njihove “malenosti”, na ovim tržištima jasnije je vidljivo ono što predstavlja prepreke, ali i ono što pokreće filmske djelatnosti, a koje bi trebalo uzeti u obzir i kod drugih zemalja koje se ne istražuju u ovom projektu. Kako bi se povećala konkurentnost europske filmske industrije, CRESCINE će se sustavno baviti cijelim ekosustavom filmske proizvodnje, distribucije i potrošnje kako bi kroz provedene analize i predviđene alate doprinio stvaranju inovativnog pristupa na svim razinama lanca vrijednosti, od politika do načina upravljanja podacima i analitike, proizvodnih poslovnih modela i načina distribucije. CRESCINE će razviti nove alate, metode i strateške pristupe koji se grade na konceptu </w:t>
      </w:r>
      <w:r w:rsidRPr="00520DC7">
        <w:rPr>
          <w:rFonts w:ascii="Times New Roman" w:hAnsi="Times New Roman" w:cs="Times New Roman"/>
          <w:i/>
          <w:iCs/>
          <w:sz w:val="24"/>
          <w:szCs w:val="24"/>
        </w:rPr>
        <w:t>malenosti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i pozitivnih mogućnosti koje ona podrazumijeva za ukupnu konkurentnost europske filmske industrije. Projekt će se baviti svim očekivanim ishodima kroz prizmu odabranih malih europskih filmskih tržišta koja predstavljaju većinu filmskih tržišta u Europskoj uniji. Temeljem dobivenih rezultata uspostavit će se inovativni model analize i prikupljanja podataka kroz čitav lanac vrijednosti filmske industrije, putem suvremenih analitičkih modela za prikupljanje podataka iz kvalitetnih izvora. Istraživački nalazi rezultirat će inovativnim rješenjima i testiranjima novih alata, politika, poslovnih modela ili shema financiranja, kao i zelenih strategija. Navedene aktivnosti doprinijet će ukupnom utjecaju projekta i njegovoj sposobnosti da filmskoj industriji predstavi nove alate, preporuke i </w:t>
      </w:r>
      <w:r w:rsidRPr="00520DC7">
        <w:rPr>
          <w:rFonts w:ascii="Times New Roman" w:hAnsi="Times New Roman" w:cs="Times New Roman"/>
          <w:iCs/>
          <w:sz w:val="24"/>
          <w:szCs w:val="24"/>
        </w:rPr>
        <w:lastRenderedPageBreak/>
        <w:t>smjernice te da iskoristi rezultate koji će omogućiti transformaciju filmske industrije ne samo na malim europskim tržištima nego i šire.</w:t>
      </w:r>
    </w:p>
    <w:p w14:paraId="2CE73643" w14:textId="77777777" w:rsidR="00160B43" w:rsidRPr="00520DC7" w:rsidRDefault="00160B43" w:rsidP="00B15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745B02" w14:textId="7806EC7E" w:rsidR="00EA2ABE" w:rsidRPr="00520DC7" w:rsidRDefault="00160B43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Projekt  </w:t>
      </w:r>
      <w:r w:rsidRPr="00520DC7">
        <w:rPr>
          <w:rFonts w:ascii="Times New Roman" w:hAnsi="Times New Roman" w:cs="Times New Roman"/>
          <w:b/>
          <w:iCs/>
          <w:sz w:val="24"/>
          <w:szCs w:val="24"/>
        </w:rPr>
        <w:t>More than a Village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(Više od sela</w:t>
      </w:r>
      <w:r w:rsidRPr="00520DC7">
        <w:rPr>
          <w:rFonts w:ascii="Times New Roman" w:hAnsi="Times New Roman" w:cs="Times New Roman"/>
          <w:b/>
          <w:iCs/>
          <w:sz w:val="24"/>
          <w:szCs w:val="24"/>
          <w:u w:val="single"/>
        </w:rPr>
        <w:t>)</w:t>
      </w:r>
    </w:p>
    <w:p w14:paraId="1FDB05EE" w14:textId="77777777" w:rsidR="0072677A" w:rsidRPr="00520DC7" w:rsidRDefault="0072677A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161716B9" w14:textId="77777777" w:rsidR="00160B43" w:rsidRPr="00520DC7" w:rsidRDefault="00160B43" w:rsidP="00B157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bookmarkStart w:id="25" w:name="_Hlk155089423"/>
      <w:r w:rsidRPr="00520DC7">
        <w:rPr>
          <w:rFonts w:ascii="Times New Roman" w:hAnsi="Times New Roman" w:cs="Times New Roman"/>
          <w:b/>
          <w:iCs/>
          <w:sz w:val="24"/>
          <w:szCs w:val="24"/>
        </w:rPr>
        <w:t>Trajanje projekta</w:t>
      </w:r>
      <w:r w:rsidRPr="00520DC7">
        <w:rPr>
          <w:rFonts w:ascii="Times New Roman" w:hAnsi="Times New Roman" w:cs="Times New Roman"/>
          <w:iCs/>
          <w:sz w:val="24"/>
          <w:szCs w:val="24"/>
        </w:rPr>
        <w:t>: 04/2023  –  03/2026</w:t>
      </w:r>
      <w:bookmarkEnd w:id="25"/>
    </w:p>
    <w:p w14:paraId="0ECF745A" w14:textId="77777777" w:rsidR="00160B43" w:rsidRPr="00520DC7" w:rsidRDefault="00160B43" w:rsidP="00B157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b/>
          <w:iCs/>
          <w:sz w:val="24"/>
          <w:szCs w:val="24"/>
        </w:rPr>
        <w:t>Naručitelj:</w:t>
      </w:r>
      <w:r w:rsidRPr="00520DC7">
        <w:rPr>
          <w:rFonts w:ascii="Times New Roman" w:hAnsi="Times New Roman" w:cs="Times New Roman"/>
          <w:iCs/>
          <w:sz w:val="24"/>
          <w:szCs w:val="24"/>
        </w:rPr>
        <w:t> ERDF, Interreg Central Europe</w:t>
      </w:r>
    </w:p>
    <w:p w14:paraId="47AF5C90" w14:textId="77777777" w:rsidR="00160B43" w:rsidRPr="00520DC7" w:rsidRDefault="00160B43" w:rsidP="00B157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b/>
          <w:iCs/>
          <w:sz w:val="24"/>
          <w:szCs w:val="24"/>
        </w:rPr>
        <w:t>Proračun projekta: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  196.000,00 EUR  </w:t>
      </w:r>
    </w:p>
    <w:p w14:paraId="2D7EDF2C" w14:textId="77777777" w:rsidR="00160B43" w:rsidRPr="00520DC7" w:rsidRDefault="00160B43" w:rsidP="00B157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b/>
          <w:iCs/>
          <w:sz w:val="24"/>
          <w:szCs w:val="24"/>
        </w:rPr>
        <w:t>Voditeljica IRMO tima:</w:t>
      </w:r>
      <w:r w:rsidRPr="00520DC7">
        <w:rPr>
          <w:rFonts w:ascii="Times New Roman" w:hAnsi="Times New Roman" w:cs="Times New Roman"/>
          <w:iCs/>
          <w:sz w:val="24"/>
          <w:szCs w:val="24"/>
        </w:rPr>
        <w:t> dr. sc. Daniela Angelina Jelinčić</w:t>
      </w:r>
    </w:p>
    <w:p w14:paraId="7744732C" w14:textId="77777777" w:rsidR="00160B43" w:rsidRPr="00520DC7" w:rsidRDefault="00160B43" w:rsidP="00B157A6">
      <w:pPr>
        <w:spacing w:line="240" w:lineRule="auto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U srednjoj Europi cca. 30% ljudi živi u ruralnim područjima. Dakle, kvaliteta života gotovo jedne trećine ljudi u srednjoj Europi ovisi o kvaliteti i stupnju ruralnog razvoja, kao i uvjetima za razvoj ruralnih malih i srednjih poduzeća. U tom smislu, bez obzira na državu, većina ruralnih područja u srednjoj Europi još uvijek zaostaje i susreće se s nizom problema poput niske razine poduzetništva i digitalizacije, odljeva, uglavnom mladih, i starenja stanovništva. Cilj projekta  „</w:t>
      </w:r>
      <w:r w:rsidRPr="00520DC7">
        <w:rPr>
          <w:rFonts w:ascii="Times New Roman" w:hAnsi="Times New Roman" w:cs="Times New Roman"/>
          <w:i/>
          <w:iCs/>
          <w:sz w:val="24"/>
          <w:szCs w:val="24"/>
        </w:rPr>
        <w:t>More than a Village</w:t>
      </w:r>
      <w:r w:rsidRPr="00520DC7">
        <w:rPr>
          <w:rFonts w:ascii="Times New Roman" w:hAnsi="Times New Roman" w:cs="Times New Roman"/>
          <w:iCs/>
          <w:sz w:val="24"/>
          <w:szCs w:val="24"/>
        </w:rPr>
        <w:t>“ (Više od sela) je testirati i razviti različite modele pametnog sela u kontekstu regije srednje Europe koji će povećati atraktivnost ruralnih područja i stvoriti povoljne uvjete za lokalna poduzeća. Iskorištavanjem potencijala ruralnih regija, projekt ima za cilj stvoriti nova radna mjesta, stabilizirati ruralno stanovništvo i ojačati gospodarsku otpornost neurbanih područja. Inovativnost projekta leži u samoj inovativnosti pristupa pametnom selu koji još uvijek nije raširen u srednjoj Europi. Glavni rezultati projekta su: 1) zajednička strategija o tranziciji pametnih sela, praćena akcijskim planovima za odabrane teritorije, 2) tri pilot akcije koje se sastoje od testiranja različitih modela pametnih sela, 3) zajednička rješenja koja će se primjenjivati ​​u ruralnim područjima u srednjoj Europi i šire.</w:t>
      </w:r>
    </w:p>
    <w:p w14:paraId="1803572C" w14:textId="77777777" w:rsidR="00160B43" w:rsidRPr="00520DC7" w:rsidRDefault="00160B43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Izravni korisnici ovih rezultata su mala poduzeća, lokalne zajednice, lokalne vlasti, aktivne nevladine organizacije, lokalne akcijske grupe i drugi dionici, koji će imati koristi od instrumenata pametnog sela za poboljšanje atraktivnosti i konkurentnosti</w:t>
      </w:r>
      <w:r w:rsidRPr="00520DC7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Pr="00520DC7">
        <w:rPr>
          <w:rFonts w:ascii="Times New Roman" w:hAnsi="Times New Roman" w:cs="Times New Roman"/>
          <w:iCs/>
          <w:sz w:val="24"/>
          <w:szCs w:val="24"/>
        </w:rPr>
        <w:t>ruralnih područja. Problemi vezani uz poboljšanje atraktivnosti i razvoja ruralnih područja složeni su i specifični za svih 5 zemalja koje sudjeluju u projektu (PL, HU, SI, HR i IT). Stoga će transnacionalna suradnja pomoći u razmjeni iskustava i pronalaženju zajedničkih rješenja.</w:t>
      </w:r>
    </w:p>
    <w:p w14:paraId="06C9965A" w14:textId="77777777" w:rsidR="0028582E" w:rsidRPr="00520DC7" w:rsidRDefault="0028582E" w:rsidP="0028582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B2A1BBC" w14:textId="50E7F554" w:rsidR="00766BE8" w:rsidRPr="00520DC7" w:rsidRDefault="00766BE8" w:rsidP="00766BE8">
      <w:pPr>
        <w:pStyle w:val="Heading1"/>
        <w:shd w:val="clear" w:color="auto" w:fill="FFFFFF"/>
        <w:spacing w:line="288" w:lineRule="atLeast"/>
        <w:textAlignment w:val="baseline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520DC7">
        <w:rPr>
          <w:rFonts w:ascii="Times New Roman" w:eastAsia="Calibri" w:hAnsi="Times New Roman" w:cs="Times New Roman"/>
          <w:b w:val="0"/>
          <w:iCs/>
          <w:sz w:val="24"/>
          <w:szCs w:val="24"/>
          <w:u w:val="single"/>
        </w:rPr>
        <w:t>P</w:t>
      </w:r>
      <w:r w:rsidRPr="00520DC7">
        <w:rPr>
          <w:rFonts w:ascii="Times New Roman" w:eastAsiaTheme="minorHAnsi" w:hAnsi="Times New Roman" w:cs="Times New Roman"/>
          <w:b w:val="0"/>
          <w:bCs/>
          <w:iCs/>
          <w:sz w:val="24"/>
          <w:szCs w:val="24"/>
        </w:rPr>
        <w:t>rojekt</w:t>
      </w:r>
      <w:r w:rsidRPr="00520DC7">
        <w:rPr>
          <w:rFonts w:ascii="Times New Roman" w:eastAsiaTheme="minorHAnsi" w:hAnsi="Times New Roman" w:cs="Times New Roman"/>
          <w:iCs/>
          <w:sz w:val="24"/>
          <w:szCs w:val="24"/>
        </w:rPr>
        <w:t xml:space="preserve"> BARSERVICE Pametno pregovaranje u sektoru usluga</w:t>
      </w:r>
    </w:p>
    <w:p w14:paraId="6976B4EA" w14:textId="77777777" w:rsidR="00766BE8" w:rsidRPr="00520DC7" w:rsidRDefault="00766BE8" w:rsidP="00D532B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  <w:r w:rsidRPr="00520DC7">
        <w:rPr>
          <w:rFonts w:ascii="Times New Roman" w:hAnsi="Times New Roman" w:cs="Times New Roman"/>
          <w:b/>
          <w:iCs/>
          <w:sz w:val="24"/>
          <w:szCs w:val="24"/>
        </w:rPr>
        <w:t>Trajanje projekta: </w:t>
      </w:r>
      <w:r w:rsidRPr="00520DC7">
        <w:rPr>
          <w:rFonts w:ascii="Times New Roman" w:hAnsi="Times New Roman" w:cs="Times New Roman"/>
          <w:bCs/>
          <w:iCs/>
          <w:sz w:val="24"/>
          <w:szCs w:val="24"/>
        </w:rPr>
        <w:t>1. 1. 2024. – 31. 12. 2025.</w:t>
      </w:r>
    </w:p>
    <w:p w14:paraId="0A076900" w14:textId="7E009279" w:rsidR="00766BE8" w:rsidRPr="00520DC7" w:rsidRDefault="00766BE8" w:rsidP="00D532B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  <w:r w:rsidRPr="00520DC7">
        <w:rPr>
          <w:rFonts w:ascii="Times New Roman" w:hAnsi="Times New Roman" w:cs="Times New Roman"/>
          <w:b/>
          <w:iCs/>
          <w:sz w:val="24"/>
          <w:szCs w:val="24"/>
        </w:rPr>
        <w:t xml:space="preserve">Naručitelj:  </w:t>
      </w:r>
      <w:r w:rsidRPr="00520DC7">
        <w:rPr>
          <w:rFonts w:ascii="Times New Roman" w:hAnsi="Times New Roman" w:cs="Times New Roman"/>
          <w:bCs/>
          <w:iCs/>
          <w:sz w:val="24"/>
          <w:szCs w:val="24"/>
        </w:rPr>
        <w:t>Europska unija</w:t>
      </w:r>
    </w:p>
    <w:p w14:paraId="77002364" w14:textId="6099721A" w:rsidR="00D532B1" w:rsidRPr="00520DC7" w:rsidRDefault="00D532B1" w:rsidP="00D532B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520DC7">
        <w:rPr>
          <w:rFonts w:ascii="Times New Roman" w:hAnsi="Times New Roman" w:cs="Times New Roman"/>
          <w:b/>
          <w:iCs/>
          <w:sz w:val="24"/>
          <w:szCs w:val="24"/>
        </w:rPr>
        <w:t xml:space="preserve">Voditelj IRMO tima: </w:t>
      </w:r>
      <w:r w:rsidRPr="00520DC7">
        <w:rPr>
          <w:rFonts w:ascii="Times New Roman" w:hAnsi="Times New Roman" w:cs="Times New Roman"/>
          <w:bCs/>
          <w:iCs/>
          <w:sz w:val="24"/>
          <w:szCs w:val="24"/>
        </w:rPr>
        <w:t>dr. sc. Hrvoje Butković</w:t>
      </w:r>
    </w:p>
    <w:p w14:paraId="1D1B3DA0" w14:textId="0819FD71" w:rsidR="0072677A" w:rsidRPr="00520DC7" w:rsidRDefault="0072677A" w:rsidP="00D532B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  <w:r w:rsidRPr="00520DC7">
        <w:rPr>
          <w:rFonts w:ascii="Times New Roman" w:hAnsi="Times New Roman" w:cs="Times New Roman"/>
          <w:b/>
          <w:iCs/>
          <w:sz w:val="24"/>
          <w:szCs w:val="24"/>
        </w:rPr>
        <w:t>EU Fond:</w:t>
      </w:r>
      <w:r w:rsidRPr="00520DC7">
        <w:rPr>
          <w:rFonts w:ascii="Times New Roman" w:hAnsi="Times New Roman" w:cs="Times New Roman"/>
          <w:bCs/>
          <w:iCs/>
          <w:sz w:val="24"/>
          <w:szCs w:val="24"/>
        </w:rPr>
        <w:t xml:space="preserve"> ESI</w:t>
      </w:r>
    </w:p>
    <w:p w14:paraId="2030B8E5" w14:textId="77777777" w:rsidR="00D532B1" w:rsidRPr="00520DC7" w:rsidRDefault="00D532B1" w:rsidP="00766BE8">
      <w:pPr>
        <w:spacing w:line="240" w:lineRule="auto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p w14:paraId="01AD0619" w14:textId="744D1FB5" w:rsidR="00766BE8" w:rsidRPr="00520DC7" w:rsidRDefault="00766BE8" w:rsidP="00766BE8">
      <w:pPr>
        <w:spacing w:line="240" w:lineRule="auto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Kako bi podržao izgradnju kapaciteta za kolektivno pregovaranje u sektoru usluga, BARSERVICE projekt nastoji razumjeti prakse pregovaranja, te izazove i prilike za pametno pregovaranje u sektoru usluga u devet europskih zemljama (šest država članica EU-a i tri zemlje kandidatkinje). Usluge čine važan stup europskog gospodarstva, no malo se zna o kolektivnom pregovaranju u ovim djelatnostima. BARSERVICE dokumentira pregovaračke prakse, strukturu i odnose moći između poslodavaca i sindikata, pokrivenost kolektivnim ugovorima, sadržaj kolektivnih ugovora kao i strategije za otkrivanje i smanjivanje rada na crno u uslužnim djelatnostima. Nalazi projekta izravno će informirati inicijative za izgradnju kapaciteta socijalnih partnera i međusobnu razmjenu iskustava. BARSERVICE analizira stanje u četiri podsektora: socijalne skrbi, trgovine, financijsko-bankarskih usluga i izdavačke djelatnosti. Projekt će identificirati glavne izazove s kojima se navedeni podsektori suočavaju </w:t>
      </w:r>
      <w:r w:rsidRPr="00520DC7">
        <w:rPr>
          <w:rFonts w:ascii="Times New Roman" w:hAnsi="Times New Roman" w:cs="Times New Roman"/>
          <w:iCs/>
          <w:sz w:val="24"/>
          <w:szCs w:val="24"/>
        </w:rPr>
        <w:lastRenderedPageBreak/>
        <w:t>s obzirom na: i) strukturne transformacije europskih gospodarstava, ii) pogoršanje uvjeta rada u uslužnim djelatnostima zbog niskih plaća, nestabilnosti poslova i spolne segregacije; iii) nedostatak odgovarajućih uvjeta za razvoj kolektivnog pregovaranja. Komplementarni aspekt projekta odnosi se na neprijavljeni rad i strategije za njegovo smanjivanje kroz promoviranje odgovarajućih uvjeta rada i kolektivno</w:t>
      </w:r>
      <w:r w:rsidR="005F715F"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20DC7">
        <w:rPr>
          <w:rFonts w:ascii="Times New Roman" w:hAnsi="Times New Roman" w:cs="Times New Roman"/>
          <w:iCs/>
          <w:sz w:val="24"/>
          <w:szCs w:val="24"/>
        </w:rPr>
        <w:t>pregovaranje.</w:t>
      </w:r>
      <w:r w:rsidRPr="00520DC7">
        <w:rPr>
          <w:rFonts w:ascii="Times New Roman" w:hAnsi="Times New Roman" w:cs="Times New Roman"/>
          <w:iCs/>
          <w:sz w:val="24"/>
          <w:szCs w:val="24"/>
        </w:rPr>
        <w:br/>
        <w:t>Glavna uloga IRMO-a kao partnerske institucije na projektu je sudjelovanje u istraživačkim aktivnostima koje se odnose na Hrvatsku.</w:t>
      </w:r>
    </w:p>
    <w:p w14:paraId="4A1F0513" w14:textId="4250F67B" w:rsidR="00C1532B" w:rsidRPr="00520DC7" w:rsidRDefault="00C1532B" w:rsidP="00C1532B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>Uplaćeni prihodi za 2025 iznose</w:t>
      </w:r>
      <w:r w:rsidR="00AC054F" w:rsidRPr="00520DC7">
        <w:rPr>
          <w:rFonts w:ascii="Times New Roman" w:hAnsi="Times New Roman" w:cs="Times New Roman"/>
          <w:iCs/>
          <w:sz w:val="24"/>
          <w:szCs w:val="24"/>
        </w:rPr>
        <w:t xml:space="preserve"> 215.436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euro. Ukupni rashodi iznose 1</w:t>
      </w:r>
      <w:r w:rsidR="00BD19E4" w:rsidRPr="00520DC7">
        <w:rPr>
          <w:rFonts w:ascii="Times New Roman" w:hAnsi="Times New Roman" w:cs="Times New Roman"/>
          <w:iCs/>
          <w:sz w:val="24"/>
          <w:szCs w:val="24"/>
        </w:rPr>
        <w:t>50.108 eura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i sastoje se od: rashoda za zaposlene u iznosu od 90.579 eura</w:t>
      </w:r>
      <w:r w:rsidR="00AC054F" w:rsidRPr="00520DC7">
        <w:rPr>
          <w:rFonts w:ascii="Times New Roman" w:hAnsi="Times New Roman" w:cs="Times New Roman"/>
          <w:iCs/>
          <w:sz w:val="24"/>
          <w:szCs w:val="24"/>
        </w:rPr>
        <w:t>.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054F" w:rsidRPr="00520DC7">
        <w:rPr>
          <w:rFonts w:ascii="Times New Roman" w:hAnsi="Times New Roman" w:cs="Times New Roman"/>
          <w:iCs/>
          <w:sz w:val="24"/>
          <w:szCs w:val="24"/>
        </w:rPr>
        <w:t>M</w:t>
      </w:r>
      <w:r w:rsidRPr="00520DC7">
        <w:rPr>
          <w:rFonts w:ascii="Times New Roman" w:hAnsi="Times New Roman" w:cs="Times New Roman"/>
          <w:iCs/>
          <w:sz w:val="24"/>
          <w:szCs w:val="24"/>
        </w:rPr>
        <w:t>aterijalne rashode skupina 32 u iznosu od 59.008 eura čine troškovi službenih putovanja u iznosu od 25.164 eura, trošak stručnog usavršavanja 2.293 eura, uredski materijal 9.223 eura, usluge telefona 10</w:t>
      </w:r>
      <w:r w:rsidR="00BD19E4" w:rsidRPr="00520DC7">
        <w:rPr>
          <w:rFonts w:ascii="Times New Roman" w:hAnsi="Times New Roman" w:cs="Times New Roman"/>
          <w:iCs/>
          <w:sz w:val="24"/>
          <w:szCs w:val="24"/>
        </w:rPr>
        <w:t>4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eura, zakupnine 540 eura, intelektualne usluge u iznosu od 18.806 eura, te ostale usluge u iznosu od 4,8 eura, naknade osobama izvan radnog odnose 2.496 eura, trošak reprezentacije 94 eura, </w:t>
      </w:r>
      <w:r w:rsidR="00BD19E4" w:rsidRPr="00520DC7">
        <w:rPr>
          <w:rFonts w:ascii="Times New Roman" w:hAnsi="Times New Roman" w:cs="Times New Roman"/>
          <w:iCs/>
          <w:sz w:val="24"/>
          <w:szCs w:val="24"/>
        </w:rPr>
        <w:t>članarine 283 eura te bankovne usluge u iznosu od 341 eura.</w:t>
      </w:r>
    </w:p>
    <w:p w14:paraId="23127775" w14:textId="329C1283" w:rsidR="00C1532B" w:rsidRPr="00520DC7" w:rsidRDefault="00C1532B" w:rsidP="00C1532B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  31 Rashodi za zaposlene -  90.759 eura  </w:t>
      </w:r>
    </w:p>
    <w:p w14:paraId="167D76E8" w14:textId="4C6EEF15" w:rsidR="00C1532B" w:rsidRPr="00520DC7" w:rsidRDefault="00C1532B" w:rsidP="00C1532B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bookmarkStart w:id="26" w:name="_Hlk162478930"/>
      <w:r w:rsidRPr="00520DC7">
        <w:rPr>
          <w:rFonts w:ascii="Times New Roman" w:hAnsi="Times New Roman" w:cs="Times New Roman"/>
          <w:iCs/>
          <w:sz w:val="24"/>
          <w:szCs w:val="24"/>
        </w:rPr>
        <w:t xml:space="preserve">  32 Materijalni rashodi -      59.008 eura </w:t>
      </w:r>
      <w:bookmarkEnd w:id="26"/>
    </w:p>
    <w:p w14:paraId="66476CFC" w14:textId="35B90F96" w:rsidR="00C1532B" w:rsidRPr="00520DC7" w:rsidRDefault="00C1532B" w:rsidP="00C1532B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Pr="00520DC7">
        <w:rPr>
          <w:rFonts w:ascii="Times New Roman" w:hAnsi="Times New Roman" w:cs="Times New Roman"/>
          <w:iCs/>
          <w:sz w:val="24"/>
          <w:szCs w:val="24"/>
        </w:rPr>
        <w:t>  34 Financijski rashodi -           341 eura</w:t>
      </w:r>
    </w:p>
    <w:p w14:paraId="5D2CDD0E" w14:textId="4FE4254D" w:rsidR="00C1532B" w:rsidRPr="00520DC7" w:rsidRDefault="00C1532B" w:rsidP="00C1532B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 631 Tekuće pomoći od inozemnih vlada unutar i izvan EU-a – </w:t>
      </w:r>
      <w:r w:rsidR="00AC054F" w:rsidRPr="00520DC7">
        <w:rPr>
          <w:rFonts w:ascii="Times New Roman" w:hAnsi="Times New Roman" w:cs="Times New Roman"/>
          <w:iCs/>
          <w:sz w:val="24"/>
          <w:szCs w:val="24"/>
        </w:rPr>
        <w:t>215.436</w:t>
      </w:r>
      <w:r w:rsidRPr="00520DC7">
        <w:rPr>
          <w:rFonts w:ascii="Times New Roman" w:hAnsi="Times New Roman" w:cs="Times New Roman"/>
          <w:iCs/>
          <w:sz w:val="24"/>
          <w:szCs w:val="24"/>
        </w:rPr>
        <w:t xml:space="preserve"> eura </w:t>
      </w:r>
    </w:p>
    <w:p w14:paraId="4B4097B8" w14:textId="77777777" w:rsidR="0051531D" w:rsidRPr="00520DC7" w:rsidRDefault="0051531D" w:rsidP="00B157A6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FE7E007" w14:textId="77777777" w:rsidR="00160B43" w:rsidRPr="00520DC7" w:rsidRDefault="00160B43" w:rsidP="00B1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15117" w14:textId="2331AA52" w:rsidR="00AF4C80" w:rsidRPr="00520DC7" w:rsidRDefault="00AF4C80" w:rsidP="00B157A6">
      <w:pPr>
        <w:pStyle w:val="Heading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Toc162607252"/>
      <w:r w:rsidRPr="00520DC7">
        <w:rPr>
          <w:rFonts w:ascii="Times New Roman" w:hAnsi="Times New Roman" w:cs="Times New Roman"/>
          <w:sz w:val="24"/>
          <w:szCs w:val="24"/>
        </w:rPr>
        <w:t>2.2. Ciljevi IRMO i pokazatelji uspješnosti realizacije postavljenih ciljeva</w:t>
      </w:r>
      <w:bookmarkEnd w:id="27"/>
    </w:p>
    <w:p w14:paraId="3A708964" w14:textId="77777777" w:rsidR="00215175" w:rsidRPr="00520DC7" w:rsidRDefault="00215175" w:rsidP="00B157A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A539759" w14:textId="19FDE566" w:rsidR="007F7FC0" w:rsidRPr="00520DC7" w:rsidRDefault="007F7FC0" w:rsidP="00B157A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20DC7">
        <w:rPr>
          <w:rFonts w:ascii="Times New Roman" w:hAnsi="Times New Roman" w:cs="Times New Roman"/>
          <w:sz w:val="24"/>
          <w:szCs w:val="24"/>
          <w:lang w:eastAsia="hr-HR"/>
        </w:rPr>
        <w:t>U nastavku su prikazani institucijski posebni ciljevi predviđeni Programskim ugovorom u predstojećem planskom razdoblju programskog financiranja i rezultati koji su ostvareni tijekom 202</w:t>
      </w:r>
      <w:r w:rsidR="00132744" w:rsidRPr="00520DC7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520DC7">
        <w:rPr>
          <w:rFonts w:ascii="Times New Roman" w:hAnsi="Times New Roman" w:cs="Times New Roman"/>
          <w:sz w:val="24"/>
          <w:szCs w:val="24"/>
          <w:lang w:eastAsia="hr-HR"/>
        </w:rPr>
        <w:t>. godine.</w:t>
      </w:r>
    </w:p>
    <w:p w14:paraId="43E1F8E3" w14:textId="77777777" w:rsidR="007F7FC0" w:rsidRPr="00520DC7" w:rsidRDefault="007F7FC0" w:rsidP="00B157A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F160836" w14:textId="77777777" w:rsidR="007F7FC0" w:rsidRPr="00520DC7" w:rsidRDefault="007F7FC0" w:rsidP="00B157A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20DC7">
        <w:rPr>
          <w:rFonts w:ascii="Times New Roman" w:hAnsi="Times New Roman" w:cs="Times New Roman"/>
          <w:b/>
          <w:sz w:val="24"/>
          <w:szCs w:val="24"/>
          <w:lang w:eastAsia="hr-HR"/>
        </w:rPr>
        <w:t>Tablica: Pokazatelji ostvarenja posebnih ciljeva i projekcije za razdoblje do 2027. godine</w:t>
      </w:r>
    </w:p>
    <w:tbl>
      <w:tblPr>
        <w:tblW w:w="90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1607"/>
        <w:gridCol w:w="998"/>
        <w:gridCol w:w="901"/>
        <w:gridCol w:w="601"/>
        <w:gridCol w:w="850"/>
        <w:gridCol w:w="1134"/>
        <w:gridCol w:w="936"/>
      </w:tblGrid>
      <w:tr w:rsidR="00946F32" w:rsidRPr="00520DC7" w14:paraId="6E3747EB" w14:textId="525436A2" w:rsidTr="00946F32">
        <w:trPr>
          <w:trHeight w:val="40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C192F2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Posebni cilj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572F0C54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Pokazatelj ishoda za strateške ciljeve i rezultata za posebne ciljeve 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42F8D81F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Izvor podatka 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5F87F36D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2022.-2025.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D929873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Pros. godišnje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BEF7DA4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2023. godina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1F780CB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2024.</w:t>
            </w:r>
          </w:p>
          <w:p w14:paraId="2DB4052D" w14:textId="1B67A37C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godina 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694A081" w14:textId="77777777" w:rsidR="00946F32" w:rsidRPr="00520DC7" w:rsidRDefault="00946F32" w:rsidP="00F177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2025.</w:t>
            </w:r>
          </w:p>
          <w:p w14:paraId="03C0C537" w14:textId="59318BB2" w:rsidR="00946F32" w:rsidRPr="00520DC7" w:rsidRDefault="00946F32" w:rsidP="00F177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godina</w:t>
            </w:r>
          </w:p>
        </w:tc>
      </w:tr>
      <w:tr w:rsidR="00946F32" w:rsidRPr="00520DC7" w14:paraId="3BC9EC22" w14:textId="73534A37" w:rsidTr="00946F32">
        <w:trPr>
          <w:trHeight w:val="352"/>
        </w:trPr>
        <w:tc>
          <w:tcPr>
            <w:tcW w:w="6936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CEE187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AEEC41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Strateški cilj 1: Podizanje znanstvene izvrsnosti</w:t>
            </w:r>
          </w:p>
          <w:p w14:paraId="01AA6F41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7ACAFD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531744" w14:textId="77777777" w:rsidR="00946F32" w:rsidRPr="00520DC7" w:rsidRDefault="00946F32" w:rsidP="00F177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946F32" w:rsidRPr="00520DC7" w14:paraId="754C8BFA" w14:textId="4C354C63" w:rsidTr="00946F32">
        <w:trPr>
          <w:trHeight w:val="113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74A2DF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1.1. Podizanje sudjelovanja javnih znanstvenih instituta u kompetitivnom </w:t>
            </w: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lastRenderedPageBreak/>
              <w:t>projektnom financiranju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924FF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Broj uspješnih projektnih prijava na kompetitivne izvore financiranja (od </w:t>
            </w: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lastRenderedPageBreak/>
              <w:t>čega: ERC, ostali međunarodni programi)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2D1843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lastRenderedPageBreak/>
              <w:t>Godišnji izvještaj o radu IRMO-a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08A312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64D67D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853116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B8CAE5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06129" w14:textId="638D3BF0" w:rsidR="00946F32" w:rsidRPr="00520DC7" w:rsidRDefault="00B023BE" w:rsidP="00F177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946F32" w:rsidRPr="00520DC7" w14:paraId="74E1A548" w14:textId="62E6F08F" w:rsidTr="00946F32">
        <w:trPr>
          <w:trHeight w:val="1130"/>
        </w:trPr>
        <w:tc>
          <w:tcPr>
            <w:tcW w:w="197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A2FF64" w14:textId="77777777" w:rsidR="00946F32" w:rsidRPr="00520DC7" w:rsidRDefault="00946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2C65AF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Broj znanstvenih radova u časopisima indeksiranim u SCOPUS-u i WoS-u, ostalim časopisima te međunarodno recenziranim zbornicima i knjigama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45D9EB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Godišnji izvještaj o radu IRMO-a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C5E310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88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A4BCB9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E8CBDD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E1C223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33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797C8" w14:textId="7F32521C" w:rsidR="00946F32" w:rsidRPr="00520DC7" w:rsidRDefault="004D4227" w:rsidP="00F177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26</w:t>
            </w:r>
          </w:p>
        </w:tc>
      </w:tr>
      <w:tr w:rsidR="00946F32" w:rsidRPr="00520DC7" w14:paraId="40E7D7ED" w14:textId="72D02920" w:rsidTr="00946F32">
        <w:trPr>
          <w:trHeight w:val="1130"/>
        </w:trPr>
        <w:tc>
          <w:tcPr>
            <w:tcW w:w="19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8EC2EE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1.3. Jačanje međunarodne znanstvene suradnje i znanstvene aktivnosti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D8DD07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Broj uspješnih međunarodnih projektnih prijava u suradnji s međunarodnim partnerima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A45B12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Godišnji izvještaj o radu IRMO-a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466907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3800D2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843282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92843C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69B2D" w14:textId="11C28037" w:rsidR="00946F32" w:rsidRPr="00520DC7" w:rsidRDefault="005B4011" w:rsidP="00F177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946F32" w:rsidRPr="00520DC7" w14:paraId="77D194C7" w14:textId="74569912" w:rsidTr="00946F32">
        <w:trPr>
          <w:trHeight w:val="113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5368AE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bookmarkStart w:id="28" w:name="_Hlk147752079"/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1.4. Jačanje ljudskih potencijala za znanstveni rad 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E39CED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Broj znanstvenika koji su stekli poslijediplomsku kvalifikaciju ili završili postdoktorsko usavršavanje izvan matičnog javnog visokog učilišta, odnosno javnog znanstvenog instituta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07EF0A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Godišnji izvještaj o radu IRMO-a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6A1C4A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C0B90" w14:textId="77777777" w:rsidR="00946F32" w:rsidRPr="00520DC7" w:rsidRDefault="00946F32" w:rsidP="001B081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4747E" w14:textId="77777777" w:rsidR="00946F32" w:rsidRPr="00520DC7" w:rsidRDefault="00946F32" w:rsidP="001B081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55F62B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B3649" w14:textId="6DBD7C8B" w:rsidR="00946F32" w:rsidRPr="00520DC7" w:rsidRDefault="005B4011" w:rsidP="00F177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bookmarkEnd w:id="28"/>
      </w:tr>
      <w:tr w:rsidR="00946F32" w:rsidRPr="00520DC7" w14:paraId="15E9A7BF" w14:textId="2A13E6D9" w:rsidTr="00946F32">
        <w:trPr>
          <w:trHeight w:val="113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45893C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1.5. Jačanje ljudskih potencijala stručnih službi 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AE8EDA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Broj projektnih prijava koje su ostvarene u suradnji sa stručnim službama IRMO-a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AB02AF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Godišnji izvještaj o radu IRMO-a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92C3F8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74FD79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2CF8E1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549520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BEE3E" w14:textId="0C563AB5" w:rsidR="00946F32" w:rsidRPr="00520DC7" w:rsidRDefault="005B4011" w:rsidP="00F177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23</w:t>
            </w:r>
          </w:p>
        </w:tc>
      </w:tr>
      <w:tr w:rsidR="00946F32" w:rsidRPr="00520DC7" w14:paraId="666082D6" w14:textId="48D5CF38" w:rsidTr="00946F32">
        <w:trPr>
          <w:trHeight w:val="113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D509ED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lastRenderedPageBreak/>
              <w:t>1.8. Jačanje interdisciplinarnosti znanstveno-istraživačkog rada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EAA422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Broj uspješnih projektnih prijava za interdisciplinarne znanstvene projekte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A7A0CA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Godišnji izvještaj o radu IRMO-a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D049B7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A8AD45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0C2E51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59DC2C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B65DE" w14:textId="418CABF2" w:rsidR="00946F32" w:rsidRPr="00520DC7" w:rsidRDefault="00D31DF7" w:rsidP="00F177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946F32" w:rsidRPr="00520DC7" w14:paraId="3100653F" w14:textId="55BCDAE6" w:rsidTr="00946F32">
        <w:trPr>
          <w:trHeight w:val="1130"/>
        </w:trPr>
        <w:tc>
          <w:tcPr>
            <w:tcW w:w="69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883971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8105487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Strateški cilj 2:  Jačanje suradnje s gospodarstvom te razvoj nacionalnog i regionalnog identiteta i kulture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7ACE4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6965A" w14:textId="77777777" w:rsidR="00946F32" w:rsidRPr="00520DC7" w:rsidRDefault="00946F32" w:rsidP="00F177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946F32" w:rsidRPr="00520DC7" w14:paraId="0FF4B0DF" w14:textId="253EF7E0" w:rsidTr="00946F32">
        <w:trPr>
          <w:trHeight w:val="113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38E120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2.1. Poticanje provedbe primijenjenih znanstveno-istraživačkih aktivnosti, uključujući projekte suradnje s gospodarstvom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216E27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Broj uspješnih projektnih prijava za projekte primijenjenih istraživanja (od čega: projekti u suradnji s gospodarstvom ili u kulturi i obrazovanju)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8BACCE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Godišnji izvještaj o radu IRMO-a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711E1F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54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9D6972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E3209F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671DF2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80F82" w14:textId="3630F3E4" w:rsidR="00946F32" w:rsidRPr="00520DC7" w:rsidRDefault="00D31DF7" w:rsidP="00F177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F02CF0"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946F32" w:rsidRPr="00520DC7" w14:paraId="19166E40" w14:textId="4AA5E51B" w:rsidTr="00946F32">
        <w:trPr>
          <w:trHeight w:val="113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321A7A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2.3. Unaprjeđenje pružanja znanstvenih, istraživačkih ili tehnoloških usluga na slobodnom tržištu uključujući usluge za razvoj kulture i obrazovanja 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2E8E64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Vrijednost projekata za usluge gospodarstvu i javnim tijelima u razvoju kulture i obrazovanja 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196486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Godišnji financijski izvještaj  IRMO-a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324C7B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1.150.000 eur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AD08C9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326184,52 eur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36FBD5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237.399,74 eur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67FB08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221.425,69 eur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323D5" w14:textId="15A58F33" w:rsidR="00946F32" w:rsidRPr="00520DC7" w:rsidRDefault="00D31DF7" w:rsidP="00F177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405.725</w:t>
            </w:r>
            <w:r w:rsidR="00F17711"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946F32" w:rsidRPr="00520DC7" w14:paraId="43A8458A" w14:textId="35C78088" w:rsidTr="00946F32">
        <w:trPr>
          <w:trHeight w:val="1130"/>
        </w:trPr>
        <w:tc>
          <w:tcPr>
            <w:tcW w:w="69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9048F9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64C2305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Strateški cilj 4: Jačanje društvene odgovornosti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830E4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AA72A" w14:textId="77777777" w:rsidR="00946F32" w:rsidRPr="00520DC7" w:rsidRDefault="00946F32" w:rsidP="00F177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946F32" w:rsidRPr="00520DC7" w14:paraId="1F841C6D" w14:textId="5585257D" w:rsidTr="00946F32">
        <w:trPr>
          <w:trHeight w:val="113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808725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4.1. Rad na aktivnostima od nacionalnog značaja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D4FE9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Broj formaliziranih suradnji s tijelima državne uprave i javnog sektora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7F83B2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Godišnji izvještaj o radu IRMO-a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EC2CA4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795568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CE8214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60E028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C0F3D" w14:textId="00A887D8" w:rsidR="00946F32" w:rsidRPr="00520DC7" w:rsidRDefault="005B1F4D" w:rsidP="00F177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946F32" w:rsidRPr="00520DC7" w14:paraId="409F829B" w14:textId="1D86B2ED" w:rsidTr="00946F32">
        <w:trPr>
          <w:trHeight w:val="491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43366D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4.4. Digitalizacija poslovanja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8BB7A1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Iznos vlastitih i namjenskih sredstva uloženih u digitalizaciju 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1098FE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Financijski izvještaj IRMO-a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CA2BB4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7.000 eur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FB73A8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3000 eur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90B0A6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2.000 eur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5A820" w14:textId="0B735AF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F17711"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000 eur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AF128" w14:textId="49E3D791" w:rsidR="00946F32" w:rsidRPr="00520DC7" w:rsidRDefault="005B1F4D" w:rsidP="00F177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5.760 eur</w:t>
            </w:r>
          </w:p>
        </w:tc>
      </w:tr>
      <w:tr w:rsidR="00946F32" w:rsidRPr="00520DC7" w14:paraId="14A0CFE9" w14:textId="7648A5A5" w:rsidTr="00946F32">
        <w:trPr>
          <w:trHeight w:val="113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6249E0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lastRenderedPageBreak/>
              <w:t>4.6. Popularizacija znanosti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B900D9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Broj aktivnosti popularizacije znanosti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6262F2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Godišnji izvještaj o radu IRMO-a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7A96C8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79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F771B0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D15085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0AC128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79976" w14:textId="670786AC" w:rsidR="00946F32" w:rsidRPr="00520DC7" w:rsidRDefault="00272108" w:rsidP="00F177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</w:tr>
      <w:tr w:rsidR="00946F32" w:rsidRPr="00520DC7" w14:paraId="2AEE03C8" w14:textId="4F73F55C" w:rsidTr="00946F32">
        <w:trPr>
          <w:trHeight w:val="1130"/>
        </w:trPr>
        <w:tc>
          <w:tcPr>
            <w:tcW w:w="69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54CFD8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8B691A2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Institucijski cilj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DD555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8B007" w14:textId="77777777" w:rsidR="00946F32" w:rsidRPr="00520DC7" w:rsidRDefault="00946F32" w:rsidP="00F177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946F32" w:rsidRPr="00520DC7" w14:paraId="7A087C29" w14:textId="4AF3F52D" w:rsidTr="00946F32">
        <w:trPr>
          <w:trHeight w:val="113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13EAB3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Suradnja u pripremi i provedbi obrazovnih programa s visokim učilištima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1F7CBC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Broj suradnji u studijskim programima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0142D6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Godišnji izvještaj o radu IRMO-a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6E0667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F85E3A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43DBD7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55C236" w14:textId="77777777" w:rsidR="00946F32" w:rsidRPr="00520DC7" w:rsidRDefault="00946F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1A195" w14:textId="26C65CB6" w:rsidR="00946F32" w:rsidRPr="00520DC7" w:rsidRDefault="00272108" w:rsidP="00F177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20DC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</w:tbl>
    <w:p w14:paraId="32903C56" w14:textId="7F02BB85" w:rsidR="001B081D" w:rsidRPr="00520DC7" w:rsidRDefault="001B081D" w:rsidP="001B081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hr-HR"/>
        </w:rPr>
      </w:pPr>
      <w:r w:rsidRPr="00520DC7">
        <w:rPr>
          <w:rFonts w:ascii="Times New Roman" w:hAnsi="Times New Roman" w:cs="Times New Roman"/>
          <w:i/>
          <w:sz w:val="24"/>
          <w:szCs w:val="24"/>
          <w:lang w:eastAsia="hr-HR"/>
        </w:rPr>
        <w:t>Izvor: Programski ugovor IRMO-a, 2023. godine i izvještaj o radu 202</w:t>
      </w:r>
      <w:r w:rsidR="00992705" w:rsidRPr="00520DC7">
        <w:rPr>
          <w:rFonts w:ascii="Times New Roman" w:hAnsi="Times New Roman" w:cs="Times New Roman"/>
          <w:i/>
          <w:sz w:val="24"/>
          <w:szCs w:val="24"/>
          <w:lang w:eastAsia="hr-HR"/>
        </w:rPr>
        <w:t>5</w:t>
      </w:r>
      <w:r w:rsidRPr="00520DC7">
        <w:rPr>
          <w:rFonts w:ascii="Times New Roman" w:hAnsi="Times New Roman" w:cs="Times New Roman"/>
          <w:i/>
          <w:sz w:val="24"/>
          <w:szCs w:val="24"/>
          <w:lang w:eastAsia="hr-HR"/>
        </w:rPr>
        <w:t>.</w:t>
      </w:r>
    </w:p>
    <w:p w14:paraId="38CB9D5C" w14:textId="77777777" w:rsidR="007F7FC0" w:rsidRPr="006C2F03" w:rsidRDefault="007F7FC0" w:rsidP="00B157A6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sectPr w:rsidR="007F7FC0" w:rsidRPr="006C2F0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F57D" w14:textId="77777777" w:rsidR="007526C6" w:rsidRDefault="007526C6" w:rsidP="006E3D6F">
      <w:pPr>
        <w:spacing w:after="0" w:line="240" w:lineRule="auto"/>
      </w:pPr>
      <w:r>
        <w:separator/>
      </w:r>
    </w:p>
  </w:endnote>
  <w:endnote w:type="continuationSeparator" w:id="0">
    <w:p w14:paraId="37297B19" w14:textId="77777777" w:rsidR="007526C6" w:rsidRDefault="007526C6" w:rsidP="006E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7593469"/>
      <w:docPartObj>
        <w:docPartGallery w:val="Page Numbers (Bottom of Page)"/>
        <w:docPartUnique/>
      </w:docPartObj>
    </w:sdtPr>
    <w:sdtEndPr/>
    <w:sdtContent>
      <w:p w14:paraId="383DAB70" w14:textId="26113641" w:rsidR="00914465" w:rsidRDefault="0091446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30E6CBCB" w14:textId="77777777" w:rsidR="00914465" w:rsidRDefault="00914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86C3" w14:textId="77777777" w:rsidR="007526C6" w:rsidRDefault="007526C6" w:rsidP="006E3D6F">
      <w:pPr>
        <w:spacing w:after="0" w:line="240" w:lineRule="auto"/>
      </w:pPr>
      <w:r>
        <w:separator/>
      </w:r>
    </w:p>
  </w:footnote>
  <w:footnote w:type="continuationSeparator" w:id="0">
    <w:p w14:paraId="0CA7A0BF" w14:textId="77777777" w:rsidR="007526C6" w:rsidRDefault="007526C6" w:rsidP="006E3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04C2"/>
    <w:multiLevelType w:val="hybridMultilevel"/>
    <w:tmpl w:val="5FE4275C"/>
    <w:lvl w:ilvl="0" w:tplc="CA8AA484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C5773F"/>
    <w:multiLevelType w:val="hybridMultilevel"/>
    <w:tmpl w:val="23D4F492"/>
    <w:lvl w:ilvl="0" w:tplc="F8FA135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218A9"/>
    <w:multiLevelType w:val="hybridMultilevel"/>
    <w:tmpl w:val="44CC9C80"/>
    <w:lvl w:ilvl="0" w:tplc="12F470AE">
      <w:start w:val="202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2877D28"/>
    <w:multiLevelType w:val="hybridMultilevel"/>
    <w:tmpl w:val="8ACC4C00"/>
    <w:lvl w:ilvl="0" w:tplc="F8FA135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551D7"/>
    <w:multiLevelType w:val="hybridMultilevel"/>
    <w:tmpl w:val="2B0CD30A"/>
    <w:lvl w:ilvl="0" w:tplc="D4D8FEEC">
      <w:numFmt w:val="bullet"/>
      <w:lvlText w:val="-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7535376E"/>
    <w:multiLevelType w:val="hybridMultilevel"/>
    <w:tmpl w:val="E3E0B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71956"/>
    <w:multiLevelType w:val="hybridMultilevel"/>
    <w:tmpl w:val="E2EAB902"/>
    <w:lvl w:ilvl="0" w:tplc="2EC0F8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746360">
    <w:abstractNumId w:val="5"/>
  </w:num>
  <w:num w:numId="2" w16cid:durableId="1113287236">
    <w:abstractNumId w:val="1"/>
  </w:num>
  <w:num w:numId="3" w16cid:durableId="1370258196">
    <w:abstractNumId w:val="3"/>
  </w:num>
  <w:num w:numId="4" w16cid:durableId="866135489">
    <w:abstractNumId w:val="6"/>
  </w:num>
  <w:num w:numId="5" w16cid:durableId="1255161841">
    <w:abstractNumId w:val="4"/>
  </w:num>
  <w:num w:numId="6" w16cid:durableId="1288900971">
    <w:abstractNumId w:val="2"/>
  </w:num>
  <w:num w:numId="7" w16cid:durableId="385687906">
    <w:abstractNumId w:val="0"/>
  </w:num>
  <w:num w:numId="8" w16cid:durableId="1315374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034"/>
    <w:rsid w:val="00026874"/>
    <w:rsid w:val="00035813"/>
    <w:rsid w:val="000379F7"/>
    <w:rsid w:val="000415FF"/>
    <w:rsid w:val="00052A01"/>
    <w:rsid w:val="0005526F"/>
    <w:rsid w:val="000920CA"/>
    <w:rsid w:val="000938CE"/>
    <w:rsid w:val="000963BA"/>
    <w:rsid w:val="000A77AD"/>
    <w:rsid w:val="000D08BF"/>
    <w:rsid w:val="000D2638"/>
    <w:rsid w:val="000D5085"/>
    <w:rsid w:val="000E022B"/>
    <w:rsid w:val="000F522C"/>
    <w:rsid w:val="00132744"/>
    <w:rsid w:val="00133476"/>
    <w:rsid w:val="0013736F"/>
    <w:rsid w:val="00160B43"/>
    <w:rsid w:val="0016502A"/>
    <w:rsid w:val="00176610"/>
    <w:rsid w:val="00177CD8"/>
    <w:rsid w:val="001807A3"/>
    <w:rsid w:val="00182FAE"/>
    <w:rsid w:val="00184E18"/>
    <w:rsid w:val="001A4763"/>
    <w:rsid w:val="001B081D"/>
    <w:rsid w:val="001E4260"/>
    <w:rsid w:val="001E4344"/>
    <w:rsid w:val="001F656C"/>
    <w:rsid w:val="002108E1"/>
    <w:rsid w:val="00215175"/>
    <w:rsid w:val="00220EEE"/>
    <w:rsid w:val="00234B55"/>
    <w:rsid w:val="00262CC3"/>
    <w:rsid w:val="00272108"/>
    <w:rsid w:val="002837DB"/>
    <w:rsid w:val="0028582E"/>
    <w:rsid w:val="002A0BFA"/>
    <w:rsid w:val="002B0BB4"/>
    <w:rsid w:val="002B4205"/>
    <w:rsid w:val="002F56DE"/>
    <w:rsid w:val="00300104"/>
    <w:rsid w:val="00303803"/>
    <w:rsid w:val="00303AFE"/>
    <w:rsid w:val="00332DF2"/>
    <w:rsid w:val="00333B38"/>
    <w:rsid w:val="003363A8"/>
    <w:rsid w:val="003732B6"/>
    <w:rsid w:val="003E6E7C"/>
    <w:rsid w:val="003F172D"/>
    <w:rsid w:val="00401787"/>
    <w:rsid w:val="0044003F"/>
    <w:rsid w:val="00443E75"/>
    <w:rsid w:val="00450735"/>
    <w:rsid w:val="00463D62"/>
    <w:rsid w:val="00470D94"/>
    <w:rsid w:val="00495729"/>
    <w:rsid w:val="004C0845"/>
    <w:rsid w:val="004C101E"/>
    <w:rsid w:val="004D4227"/>
    <w:rsid w:val="004D4C33"/>
    <w:rsid w:val="004E586A"/>
    <w:rsid w:val="004F6B45"/>
    <w:rsid w:val="00500B51"/>
    <w:rsid w:val="005034E5"/>
    <w:rsid w:val="0051531D"/>
    <w:rsid w:val="00520DC7"/>
    <w:rsid w:val="005256F7"/>
    <w:rsid w:val="00531C98"/>
    <w:rsid w:val="0054227F"/>
    <w:rsid w:val="00551334"/>
    <w:rsid w:val="005537F6"/>
    <w:rsid w:val="00575202"/>
    <w:rsid w:val="00590ED6"/>
    <w:rsid w:val="005953A0"/>
    <w:rsid w:val="00595775"/>
    <w:rsid w:val="005A7C8C"/>
    <w:rsid w:val="005B09E5"/>
    <w:rsid w:val="005B1F4D"/>
    <w:rsid w:val="005B4011"/>
    <w:rsid w:val="005C5F25"/>
    <w:rsid w:val="005F715F"/>
    <w:rsid w:val="006062C4"/>
    <w:rsid w:val="006113CD"/>
    <w:rsid w:val="0061230E"/>
    <w:rsid w:val="0061560A"/>
    <w:rsid w:val="00624449"/>
    <w:rsid w:val="00627044"/>
    <w:rsid w:val="00636E58"/>
    <w:rsid w:val="0063748B"/>
    <w:rsid w:val="0064326F"/>
    <w:rsid w:val="00654B1F"/>
    <w:rsid w:val="00656EBE"/>
    <w:rsid w:val="00657EF0"/>
    <w:rsid w:val="00670332"/>
    <w:rsid w:val="006925E0"/>
    <w:rsid w:val="0069531C"/>
    <w:rsid w:val="006A2595"/>
    <w:rsid w:val="006B67DB"/>
    <w:rsid w:val="006C2F03"/>
    <w:rsid w:val="006D533D"/>
    <w:rsid w:val="006D73C8"/>
    <w:rsid w:val="006E3D6F"/>
    <w:rsid w:val="00700B29"/>
    <w:rsid w:val="007040AC"/>
    <w:rsid w:val="00704B23"/>
    <w:rsid w:val="00704CB7"/>
    <w:rsid w:val="00716546"/>
    <w:rsid w:val="007212FA"/>
    <w:rsid w:val="0072538C"/>
    <w:rsid w:val="0072677A"/>
    <w:rsid w:val="007526C6"/>
    <w:rsid w:val="007535C4"/>
    <w:rsid w:val="007609A4"/>
    <w:rsid w:val="00766BE8"/>
    <w:rsid w:val="0078055C"/>
    <w:rsid w:val="00781B0E"/>
    <w:rsid w:val="007D1C48"/>
    <w:rsid w:val="007D2ABC"/>
    <w:rsid w:val="007E2153"/>
    <w:rsid w:val="007F7FC0"/>
    <w:rsid w:val="00825702"/>
    <w:rsid w:val="008463EF"/>
    <w:rsid w:val="00851A1A"/>
    <w:rsid w:val="00856B86"/>
    <w:rsid w:val="00883B1B"/>
    <w:rsid w:val="00891C40"/>
    <w:rsid w:val="008A2550"/>
    <w:rsid w:val="008B0088"/>
    <w:rsid w:val="008C29C8"/>
    <w:rsid w:val="008D22F8"/>
    <w:rsid w:val="008D4A5F"/>
    <w:rsid w:val="008E4093"/>
    <w:rsid w:val="008F00EA"/>
    <w:rsid w:val="008F12A7"/>
    <w:rsid w:val="008F4004"/>
    <w:rsid w:val="008F4BDB"/>
    <w:rsid w:val="008F62C6"/>
    <w:rsid w:val="008F63E7"/>
    <w:rsid w:val="0090571B"/>
    <w:rsid w:val="00914465"/>
    <w:rsid w:val="009306EF"/>
    <w:rsid w:val="00936E54"/>
    <w:rsid w:val="00946F32"/>
    <w:rsid w:val="00953649"/>
    <w:rsid w:val="00970D9B"/>
    <w:rsid w:val="00991034"/>
    <w:rsid w:val="00992705"/>
    <w:rsid w:val="00993B1E"/>
    <w:rsid w:val="009C14E8"/>
    <w:rsid w:val="009E5BA7"/>
    <w:rsid w:val="00A00497"/>
    <w:rsid w:val="00A11688"/>
    <w:rsid w:val="00A349B3"/>
    <w:rsid w:val="00A4301B"/>
    <w:rsid w:val="00A6280B"/>
    <w:rsid w:val="00A66393"/>
    <w:rsid w:val="00A76DB7"/>
    <w:rsid w:val="00A93EE2"/>
    <w:rsid w:val="00AA30B6"/>
    <w:rsid w:val="00AC054F"/>
    <w:rsid w:val="00AC25DF"/>
    <w:rsid w:val="00AD70F0"/>
    <w:rsid w:val="00AE636A"/>
    <w:rsid w:val="00AF3C42"/>
    <w:rsid w:val="00AF4C80"/>
    <w:rsid w:val="00AF79DA"/>
    <w:rsid w:val="00B023BE"/>
    <w:rsid w:val="00B157A6"/>
    <w:rsid w:val="00B16735"/>
    <w:rsid w:val="00B36D93"/>
    <w:rsid w:val="00B40955"/>
    <w:rsid w:val="00B429EB"/>
    <w:rsid w:val="00B5627E"/>
    <w:rsid w:val="00B64F59"/>
    <w:rsid w:val="00B64FCD"/>
    <w:rsid w:val="00B76708"/>
    <w:rsid w:val="00B82A29"/>
    <w:rsid w:val="00B84001"/>
    <w:rsid w:val="00B852E0"/>
    <w:rsid w:val="00B934BC"/>
    <w:rsid w:val="00BC4AF1"/>
    <w:rsid w:val="00BD19E4"/>
    <w:rsid w:val="00BD793E"/>
    <w:rsid w:val="00BE13C8"/>
    <w:rsid w:val="00BE3C39"/>
    <w:rsid w:val="00BE70C4"/>
    <w:rsid w:val="00C07EB4"/>
    <w:rsid w:val="00C1532B"/>
    <w:rsid w:val="00C15532"/>
    <w:rsid w:val="00C5145D"/>
    <w:rsid w:val="00C63505"/>
    <w:rsid w:val="00C93D83"/>
    <w:rsid w:val="00CB2CC8"/>
    <w:rsid w:val="00CC63F2"/>
    <w:rsid w:val="00CE5F75"/>
    <w:rsid w:val="00CF0441"/>
    <w:rsid w:val="00CF4F45"/>
    <w:rsid w:val="00D01E01"/>
    <w:rsid w:val="00D20320"/>
    <w:rsid w:val="00D2468D"/>
    <w:rsid w:val="00D31DF7"/>
    <w:rsid w:val="00D36D33"/>
    <w:rsid w:val="00D532B1"/>
    <w:rsid w:val="00D62BEA"/>
    <w:rsid w:val="00D73576"/>
    <w:rsid w:val="00D75DA9"/>
    <w:rsid w:val="00D82C4A"/>
    <w:rsid w:val="00D957B6"/>
    <w:rsid w:val="00DB349C"/>
    <w:rsid w:val="00DB636B"/>
    <w:rsid w:val="00DB758B"/>
    <w:rsid w:val="00DC3075"/>
    <w:rsid w:val="00DC7805"/>
    <w:rsid w:val="00DE5AE0"/>
    <w:rsid w:val="00DF7F1E"/>
    <w:rsid w:val="00E24CD1"/>
    <w:rsid w:val="00E51CB5"/>
    <w:rsid w:val="00E56DFC"/>
    <w:rsid w:val="00E612B6"/>
    <w:rsid w:val="00E67C1D"/>
    <w:rsid w:val="00EA2ABE"/>
    <w:rsid w:val="00EB21BA"/>
    <w:rsid w:val="00EE6F10"/>
    <w:rsid w:val="00EF08FE"/>
    <w:rsid w:val="00F02CF0"/>
    <w:rsid w:val="00F17711"/>
    <w:rsid w:val="00F44577"/>
    <w:rsid w:val="00F445D6"/>
    <w:rsid w:val="00F459F2"/>
    <w:rsid w:val="00F476B0"/>
    <w:rsid w:val="00F70F45"/>
    <w:rsid w:val="00F80384"/>
    <w:rsid w:val="00F87799"/>
    <w:rsid w:val="00F9011A"/>
    <w:rsid w:val="00F92423"/>
    <w:rsid w:val="00FB48ED"/>
    <w:rsid w:val="00FB585F"/>
    <w:rsid w:val="00FC79C2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01A3"/>
  <w15:chartTrackingRefBased/>
  <w15:docId w15:val="{77A35C0D-D4A1-4C6E-B068-A5D7EFEC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465"/>
  </w:style>
  <w:style w:type="paragraph" w:styleId="Heading1">
    <w:name w:val="heading 1"/>
    <w:basedOn w:val="Normal"/>
    <w:next w:val="Normal"/>
    <w:link w:val="Heading1Char"/>
    <w:uiPriority w:val="9"/>
    <w:qFormat/>
    <w:rsid w:val="001E4344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4344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C80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7F7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SpacingChar">
    <w:name w:val="No Spacing Char"/>
    <w:link w:val="NoSpacing"/>
    <w:uiPriority w:val="99"/>
    <w:rsid w:val="007F7FC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6E3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D6F"/>
  </w:style>
  <w:style w:type="paragraph" w:styleId="Footer">
    <w:name w:val="footer"/>
    <w:basedOn w:val="Normal"/>
    <w:link w:val="FooterChar"/>
    <w:uiPriority w:val="99"/>
    <w:unhideWhenUsed/>
    <w:rsid w:val="006E3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D6F"/>
  </w:style>
  <w:style w:type="character" w:styleId="CommentReference">
    <w:name w:val="annotation reference"/>
    <w:basedOn w:val="DefaultParagraphFont"/>
    <w:uiPriority w:val="99"/>
    <w:semiHidden/>
    <w:unhideWhenUsed/>
    <w:rsid w:val="00F45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5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59F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9F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9F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E4344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4344"/>
    <w:rPr>
      <w:rFonts w:eastAsiaTheme="majorEastAsia" w:cstheme="majorBidi"/>
      <w:b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6B67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B67D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B67D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704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e56cd-919a-4b8e-a91f-a19622ba774c" xsi:nil="true"/>
    <lcf76f155ced4ddcb4097134ff3c332f xmlns="44ffb69f-13c3-45d9-86e0-8f3cd97675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AEA87C178F84B9703A10D4D437FCE" ma:contentTypeVersion="13" ma:contentTypeDescription="Create a new document." ma:contentTypeScope="" ma:versionID="41447ec0d36ed252c3c961203389eed0">
  <xsd:schema xmlns:xsd="http://www.w3.org/2001/XMLSchema" xmlns:xs="http://www.w3.org/2001/XMLSchema" xmlns:p="http://schemas.microsoft.com/office/2006/metadata/properties" xmlns:ns2="44ffb69f-13c3-45d9-86e0-8f3cd97675e7" xmlns:ns3="6f1e56cd-919a-4b8e-a91f-a19622ba774c" targetNamespace="http://schemas.microsoft.com/office/2006/metadata/properties" ma:root="true" ma:fieldsID="e8e097e4962f5837105eab1828b670fc" ns2:_="" ns3:_="">
    <xsd:import namespace="44ffb69f-13c3-45d9-86e0-8f3cd97675e7"/>
    <xsd:import namespace="6f1e56cd-919a-4b8e-a91f-a19622ba77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fb69f-13c3-45d9-86e0-8f3cd9767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6d368b8-68ea-4f9d-845e-c157f26e3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e56cd-919a-4b8e-a91f-a19622ba77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48e0ee2-451c-4746-9b7f-f2e4a436c847}" ma:internalName="TaxCatchAll" ma:showField="CatchAllData" ma:web="6f1e56cd-919a-4b8e-a91f-a19622ba77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823C7-E046-42F7-A241-AB3DB070A094}">
  <ds:schemaRefs>
    <ds:schemaRef ds:uri="http://schemas.microsoft.com/office/2006/metadata/properties"/>
    <ds:schemaRef ds:uri="http://schemas.microsoft.com/office/infopath/2007/PartnerControls"/>
    <ds:schemaRef ds:uri="6f1e56cd-919a-4b8e-a91f-a19622ba774c"/>
    <ds:schemaRef ds:uri="44ffb69f-13c3-45d9-86e0-8f3cd97675e7"/>
  </ds:schemaRefs>
</ds:datastoreItem>
</file>

<file path=customXml/itemProps2.xml><?xml version="1.0" encoding="utf-8"?>
<ds:datastoreItem xmlns:ds="http://schemas.openxmlformats.org/officeDocument/2006/customXml" ds:itemID="{63B41CE1-2E6D-476F-B0B3-190190165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7B693-E12A-4DEF-91CB-7B492C68B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fb69f-13c3-45d9-86e0-8f3cd97675e7"/>
    <ds:schemaRef ds:uri="6f1e56cd-919a-4b8e-a91f-a19622ba7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A0136-0DC4-45B8-8C0B-EE9296E5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6564</Words>
  <Characters>37421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Tisma</dc:creator>
  <cp:keywords/>
  <dc:description/>
  <cp:lastModifiedBy>Milva Pavičin Karamatić</cp:lastModifiedBy>
  <cp:revision>16</cp:revision>
  <dcterms:created xsi:type="dcterms:W3CDTF">2026-03-30T12:41:00Z</dcterms:created>
  <dcterms:modified xsi:type="dcterms:W3CDTF">2026-04-01T09:49:00Z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0x01010003AAEA87C178F84B9703A10D4D437FCE</vt:lpwstr>
  </property>
  <property fmtid="{D5CDD505-2E9C-101B-9397-08002B2CF9AE}" pid="3" name="GrammarlyDocumentId">
    <vt:lpwstr>b5e6b44e-b92b-415b-ae98-53bdcaafd4b4</vt:lpwstr>
  </property>
  <property fmtid="{D5CDD505-2E9C-101B-9397-08002B2CF9AE}" pid="4" name="MediaServiceImageTags">
    <vt:lpwstr/>
  </property>
</Properties>
</file>